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10" w:rsidRPr="00905AF5" w:rsidRDefault="00A45610" w:rsidP="00A45610">
      <w:pPr>
        <w:suppressAutoHyphens/>
        <w:ind w:firstLine="709"/>
        <w:rPr>
          <w:b/>
          <w:color w:val="000000"/>
        </w:rPr>
      </w:pPr>
      <w:r w:rsidRPr="00905AF5">
        <w:rPr>
          <w:b/>
          <w:color w:val="000000"/>
        </w:rPr>
        <w:t xml:space="preserve">5. Оформление ссылок и </w:t>
      </w:r>
      <w:r>
        <w:rPr>
          <w:b/>
          <w:color w:val="000000"/>
          <w:lang w:val="en-US"/>
        </w:rPr>
        <w:t>C</w:t>
      </w:r>
      <w:r w:rsidRPr="00905AF5">
        <w:rPr>
          <w:b/>
          <w:color w:val="000000"/>
        </w:rPr>
        <w:t>писка литературы</w:t>
      </w:r>
    </w:p>
    <w:p w:rsidR="00A45610" w:rsidRDefault="00A45610" w:rsidP="00A45610">
      <w:pPr>
        <w:tabs>
          <w:tab w:val="left" w:pos="993"/>
        </w:tabs>
        <w:suppressAutoHyphens/>
        <w:ind w:firstLine="992"/>
        <w:jc w:val="both"/>
        <w:rPr>
          <w:spacing w:val="-2"/>
        </w:rPr>
      </w:pPr>
      <w:r w:rsidRPr="003625CD">
        <w:rPr>
          <w:spacing w:val="-2"/>
        </w:rPr>
        <w:t>в списке литературы должно быть не менее 18–20 позиций (в зависимости от объема статьи);</w:t>
      </w:r>
    </w:p>
    <w:p w:rsidR="00A45610" w:rsidRPr="003625CD" w:rsidRDefault="00A45610" w:rsidP="00A45610">
      <w:pPr>
        <w:tabs>
          <w:tab w:val="left" w:pos="993"/>
        </w:tabs>
        <w:suppressAutoHyphens/>
        <w:ind w:firstLine="992"/>
        <w:jc w:val="both"/>
        <w:rPr>
          <w:spacing w:val="-2"/>
        </w:rPr>
      </w:pPr>
      <w:r w:rsidRPr="003625CD">
        <w:rPr>
          <w:spacing w:val="-2"/>
          <w:shd w:val="clear" w:color="auto" w:fill="FFFFFF"/>
        </w:rPr>
        <w:t>в списке литературы допускается не более 20 % собственных работ автора.</w:t>
      </w:r>
    </w:p>
    <w:p w:rsidR="00A45610" w:rsidRPr="00AF51E9" w:rsidRDefault="00A45610" w:rsidP="00A45610">
      <w:pPr>
        <w:suppressAutoHyphens/>
        <w:spacing w:before="120"/>
        <w:ind w:firstLine="709"/>
        <w:rPr>
          <w:b/>
          <w:spacing w:val="2"/>
        </w:rPr>
      </w:pPr>
      <w:r w:rsidRPr="00AF51E9">
        <w:rPr>
          <w:b/>
          <w:spacing w:val="2"/>
        </w:rPr>
        <w:t xml:space="preserve">5.1. Оформление </w:t>
      </w:r>
      <w:proofErr w:type="spellStart"/>
      <w:r w:rsidRPr="00AF51E9">
        <w:rPr>
          <w:b/>
          <w:spacing w:val="2"/>
        </w:rPr>
        <w:t>внутритекстовых</w:t>
      </w:r>
      <w:proofErr w:type="spellEnd"/>
      <w:r w:rsidRPr="00AF51E9">
        <w:rPr>
          <w:b/>
          <w:spacing w:val="2"/>
        </w:rPr>
        <w:t xml:space="preserve"> ссылок</w:t>
      </w:r>
    </w:p>
    <w:p w:rsidR="00A45610" w:rsidRPr="00AF51E9" w:rsidRDefault="00A45610" w:rsidP="00A45610">
      <w:pPr>
        <w:suppressAutoHyphens/>
        <w:ind w:firstLine="709"/>
        <w:jc w:val="both"/>
        <w:rPr>
          <w:b/>
          <w:spacing w:val="2"/>
        </w:rPr>
      </w:pPr>
      <w:proofErr w:type="spellStart"/>
      <w:r w:rsidRPr="00AF51E9">
        <w:rPr>
          <w:spacing w:val="2"/>
        </w:rPr>
        <w:t>Внутритекстовые</w:t>
      </w:r>
      <w:proofErr w:type="spellEnd"/>
      <w:r w:rsidRPr="00AF51E9">
        <w:rPr>
          <w:spacing w:val="2"/>
        </w:rPr>
        <w:t xml:space="preserve"> ссылки на литературу даются в квадратных скобках, где указывается фамилия автора (при отсутствии автора – первые слова заглавия), год издания публикации, например: [</w:t>
      </w:r>
      <w:proofErr w:type="spellStart"/>
      <w:r w:rsidRPr="00AF51E9">
        <w:rPr>
          <w:spacing w:val="2"/>
        </w:rPr>
        <w:t>Рубенштейн</w:t>
      </w:r>
      <w:proofErr w:type="spellEnd"/>
      <w:r w:rsidRPr="00AF51E9">
        <w:rPr>
          <w:spacing w:val="2"/>
        </w:rPr>
        <w:t>, 1998], [Свод законов…, 1907].</w:t>
      </w:r>
    </w:p>
    <w:p w:rsidR="00A45610" w:rsidRPr="00AF51E9" w:rsidRDefault="00A45610" w:rsidP="00A45610">
      <w:pPr>
        <w:suppressAutoHyphens/>
        <w:ind w:firstLine="709"/>
        <w:jc w:val="both"/>
        <w:rPr>
          <w:b/>
          <w:spacing w:val="2"/>
        </w:rPr>
      </w:pPr>
      <w:r w:rsidRPr="00AF51E9">
        <w:rPr>
          <w:b/>
          <w:spacing w:val="2"/>
        </w:rPr>
        <w:t xml:space="preserve">Каждая позиция списка литературы должна иметь ссылку в тексте! </w:t>
      </w:r>
    </w:p>
    <w:p w:rsidR="00A45610" w:rsidRPr="00022413" w:rsidRDefault="00A45610" w:rsidP="00A45610">
      <w:pPr>
        <w:suppressAutoHyphens/>
        <w:spacing w:before="120"/>
        <w:ind w:firstLine="709"/>
        <w:rPr>
          <w:b/>
        </w:rPr>
      </w:pPr>
      <w:r w:rsidRPr="00022413">
        <w:rPr>
          <w:b/>
        </w:rPr>
        <w:t xml:space="preserve">5.2. Оформление </w:t>
      </w:r>
      <w:proofErr w:type="spellStart"/>
      <w:r w:rsidRPr="00022413">
        <w:rPr>
          <w:b/>
        </w:rPr>
        <w:t>Cписка</w:t>
      </w:r>
      <w:proofErr w:type="spellEnd"/>
      <w:r w:rsidRPr="00022413">
        <w:rPr>
          <w:b/>
        </w:rPr>
        <w:t xml:space="preserve"> литературы</w:t>
      </w:r>
    </w:p>
    <w:p w:rsidR="00A45610" w:rsidRPr="00022413" w:rsidRDefault="00A45610" w:rsidP="00A45610">
      <w:pPr>
        <w:suppressAutoHyphens/>
        <w:ind w:firstLine="709"/>
        <w:jc w:val="both"/>
      </w:pPr>
      <w:r w:rsidRPr="00022413">
        <w:t>Список литературы должен быть представлен двумя блоками: на кириллице (Список литературы) и на латинице (</w:t>
      </w:r>
      <w:proofErr w:type="spellStart"/>
      <w:r w:rsidRPr="00022413">
        <w:t>References</w:t>
      </w:r>
      <w:proofErr w:type="spellEnd"/>
      <w:r w:rsidRPr="00022413">
        <w:t xml:space="preserve">). Оба блока должны иметь одинаковую нумерацию. </w:t>
      </w:r>
    </w:p>
    <w:p w:rsidR="00A45610" w:rsidRPr="006B44AB" w:rsidRDefault="00A45610" w:rsidP="00A45610">
      <w:pPr>
        <w:suppressAutoHyphens/>
        <w:ind w:firstLine="709"/>
        <w:jc w:val="both"/>
      </w:pPr>
      <w:r w:rsidRPr="006B44AB">
        <w:t>Позиции в списке литературы приводятся в алфавитном порядке. Иностранные источники указываются после русскоязычных. Названия книг, статей, журналов, издательств указываются полностью, без сокращений.</w:t>
      </w:r>
    </w:p>
    <w:p w:rsidR="00A45610" w:rsidRPr="006B44AB" w:rsidRDefault="00A45610" w:rsidP="00A45610">
      <w:pPr>
        <w:suppressAutoHyphens/>
        <w:ind w:firstLine="709"/>
        <w:jc w:val="both"/>
        <w:rPr>
          <w:b/>
        </w:rPr>
      </w:pPr>
      <w:r w:rsidRPr="006B44AB">
        <w:rPr>
          <w:b/>
        </w:rPr>
        <w:t xml:space="preserve">Если в Списке литературы есть иностранные публикации, они полностью повторяются и в </w:t>
      </w:r>
      <w:proofErr w:type="spellStart"/>
      <w:r w:rsidRPr="006B44AB">
        <w:rPr>
          <w:b/>
        </w:rPr>
        <w:t>References</w:t>
      </w:r>
      <w:proofErr w:type="spellEnd"/>
      <w:r w:rsidRPr="006B44AB">
        <w:rPr>
          <w:b/>
        </w:rPr>
        <w:t>.</w:t>
      </w:r>
    </w:p>
    <w:p w:rsidR="00A45610" w:rsidRDefault="00A45610" w:rsidP="00A45610">
      <w:pPr>
        <w:suppressAutoHyphens/>
        <w:rPr>
          <w:b/>
        </w:rPr>
      </w:pPr>
    </w:p>
    <w:p w:rsidR="00A45610" w:rsidRPr="00905AF5" w:rsidRDefault="00A45610" w:rsidP="00A45610">
      <w:pPr>
        <w:suppressAutoHyphens/>
        <w:rPr>
          <w:b/>
        </w:rPr>
      </w:pPr>
      <w:r>
        <w:rPr>
          <w:b/>
        </w:rPr>
        <w:t xml:space="preserve">5.2.1. </w:t>
      </w:r>
      <w:r w:rsidRPr="00905AF5">
        <w:rPr>
          <w:b/>
        </w:rPr>
        <w:t xml:space="preserve">Структура описания статьи </w:t>
      </w:r>
      <w:r>
        <w:rPr>
          <w:b/>
        </w:rPr>
        <w:t>в  журнале</w:t>
      </w:r>
    </w:p>
    <w:p w:rsidR="00A45610" w:rsidRPr="00F240F6" w:rsidRDefault="00A45610" w:rsidP="00A45610">
      <w:pPr>
        <w:ind w:firstLine="709"/>
        <w:jc w:val="both"/>
        <w:rPr>
          <w:b/>
          <w:lang w:eastAsia="en-US"/>
        </w:rPr>
      </w:pPr>
      <w:r w:rsidRPr="00905AF5">
        <w:t xml:space="preserve">Автор А.А., Автор В.В. Год публикации. Название статьи (для </w:t>
      </w:r>
      <w:r w:rsidRPr="00905AF5">
        <w:rPr>
          <w:lang w:val="en-US" w:eastAsia="en-US"/>
        </w:rPr>
        <w:t>References</w:t>
      </w:r>
      <w:r w:rsidRPr="00905AF5">
        <w:rPr>
          <w:lang w:eastAsia="en-US"/>
        </w:rPr>
        <w:t xml:space="preserve">: авторы и название в </w:t>
      </w:r>
      <w:proofErr w:type="spellStart"/>
      <w:r w:rsidRPr="00905AF5">
        <w:rPr>
          <w:lang w:eastAsia="en-US"/>
        </w:rPr>
        <w:t>транслит</w:t>
      </w:r>
      <w:proofErr w:type="spellEnd"/>
      <w:r w:rsidRPr="00905AF5">
        <w:rPr>
          <w:lang w:eastAsia="en-US"/>
        </w:rPr>
        <w:t xml:space="preserve">., [Перевод названия на англ.]). Название </w:t>
      </w:r>
      <w:r w:rsidRPr="00F240F6">
        <w:rPr>
          <w:lang w:eastAsia="en-US"/>
        </w:rPr>
        <w:t xml:space="preserve">журнала </w:t>
      </w:r>
      <w:r w:rsidRPr="00F240F6">
        <w:t xml:space="preserve">(для </w:t>
      </w:r>
      <w:r w:rsidRPr="00F240F6">
        <w:rPr>
          <w:lang w:val="en-US" w:eastAsia="en-US"/>
        </w:rPr>
        <w:t>References</w:t>
      </w:r>
      <w:r w:rsidRPr="00F240F6">
        <w:rPr>
          <w:lang w:eastAsia="en-US"/>
        </w:rPr>
        <w:t xml:space="preserve">: Название в </w:t>
      </w:r>
      <w:proofErr w:type="spellStart"/>
      <w:r w:rsidRPr="00F240F6">
        <w:rPr>
          <w:lang w:eastAsia="en-US"/>
        </w:rPr>
        <w:t>транслит</w:t>
      </w:r>
      <w:proofErr w:type="spellEnd"/>
      <w:r w:rsidRPr="00F240F6">
        <w:rPr>
          <w:lang w:eastAsia="en-US"/>
        </w:rPr>
        <w:t>.; если журнал имеет официальное название на англ. яз., вместо транслитерации пишем название на англ.), номер тома (номер выпуска): страницы.</w:t>
      </w:r>
      <w:r w:rsidRPr="00F240F6">
        <w:t xml:space="preserve"> </w:t>
      </w:r>
      <w:r w:rsidRPr="00F240F6">
        <w:rPr>
          <w:lang w:val="en-US"/>
        </w:rPr>
        <w:t>DOI</w:t>
      </w:r>
      <w:r w:rsidRPr="00F240F6">
        <w:t xml:space="preserve"> (если имеется).</w:t>
      </w:r>
    </w:p>
    <w:p w:rsidR="00A45610" w:rsidRPr="00F240F6" w:rsidRDefault="00A45610" w:rsidP="00A45610">
      <w:pPr>
        <w:suppressAutoHyphens/>
        <w:spacing w:before="120"/>
        <w:rPr>
          <w:i/>
          <w:szCs w:val="24"/>
        </w:rPr>
      </w:pPr>
      <w:r w:rsidRPr="00F240F6">
        <w:rPr>
          <w:i/>
          <w:szCs w:val="24"/>
        </w:rPr>
        <w:t>Примеры оформления: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szCs w:val="24"/>
          <w:lang w:eastAsia="en-US"/>
        </w:rPr>
      </w:pPr>
      <w:r w:rsidRPr="00F240F6">
        <w:rPr>
          <w:b/>
          <w:sz w:val="24"/>
          <w:szCs w:val="24"/>
          <w:lang w:eastAsia="en-US"/>
        </w:rPr>
        <w:t xml:space="preserve">Список литературы </w:t>
      </w:r>
    </w:p>
    <w:p w:rsidR="00A45610" w:rsidRPr="00F240F6" w:rsidRDefault="00A45610" w:rsidP="00A45610">
      <w:pPr>
        <w:pBdr>
          <w:left w:val="single" w:sz="4" w:space="4" w:color="auto"/>
        </w:pBdr>
        <w:tabs>
          <w:tab w:val="left" w:pos="993"/>
        </w:tabs>
        <w:suppressAutoHyphens/>
        <w:ind w:left="709"/>
        <w:jc w:val="both"/>
        <w:rPr>
          <w:sz w:val="22"/>
          <w:szCs w:val="22"/>
        </w:rPr>
      </w:pPr>
      <w:proofErr w:type="spellStart"/>
      <w:r w:rsidRPr="00F240F6">
        <w:rPr>
          <w:sz w:val="22"/>
          <w:szCs w:val="22"/>
        </w:rPr>
        <w:t>Каспржак</w:t>
      </w:r>
      <w:proofErr w:type="spellEnd"/>
      <w:r w:rsidRPr="00F240F6">
        <w:rPr>
          <w:sz w:val="22"/>
          <w:szCs w:val="22"/>
        </w:rPr>
        <w:t xml:space="preserve"> А.Г. 2013. Институциональные тупики российской системы подготовки учителей. Вопросы образования, 4: 255–277.</w:t>
      </w:r>
      <w:r w:rsidRPr="00F240F6">
        <w:rPr>
          <w:bCs/>
          <w:i/>
          <w:sz w:val="24"/>
          <w:szCs w:val="24"/>
        </w:rPr>
        <w:t xml:space="preserve"> Указать DOI, если есть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szCs w:val="24"/>
          <w:lang w:eastAsia="en-US"/>
        </w:rPr>
      </w:pPr>
      <w:r w:rsidRPr="00F240F6">
        <w:rPr>
          <w:b/>
          <w:sz w:val="24"/>
          <w:szCs w:val="24"/>
          <w:lang w:val="en-US" w:eastAsia="en-US"/>
        </w:rPr>
        <w:t>References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szCs w:val="24"/>
          <w:lang w:eastAsia="en-US"/>
        </w:rPr>
      </w:pPr>
      <w:proofErr w:type="spellStart"/>
      <w:r w:rsidRPr="00F240F6">
        <w:rPr>
          <w:bCs/>
          <w:sz w:val="24"/>
          <w:szCs w:val="24"/>
          <w:lang w:val="en-US"/>
        </w:rPr>
        <w:t>Kasprzhak</w:t>
      </w:r>
      <w:proofErr w:type="spellEnd"/>
      <w:r w:rsidRPr="00BB640C">
        <w:rPr>
          <w:bCs/>
          <w:sz w:val="24"/>
          <w:szCs w:val="24"/>
          <w:lang w:val="en-US"/>
        </w:rPr>
        <w:t xml:space="preserve"> </w:t>
      </w:r>
      <w:r w:rsidRPr="00F240F6">
        <w:rPr>
          <w:bCs/>
          <w:sz w:val="24"/>
          <w:szCs w:val="24"/>
          <w:lang w:val="en-US"/>
        </w:rPr>
        <w:t>A</w:t>
      </w:r>
      <w:r w:rsidRPr="00BB640C">
        <w:rPr>
          <w:bCs/>
          <w:sz w:val="24"/>
          <w:szCs w:val="24"/>
          <w:lang w:val="en-US"/>
        </w:rPr>
        <w:t>.</w:t>
      </w:r>
      <w:r w:rsidRPr="00F240F6">
        <w:rPr>
          <w:bCs/>
          <w:sz w:val="24"/>
          <w:szCs w:val="24"/>
          <w:lang w:val="en-US"/>
        </w:rPr>
        <w:t>G</w:t>
      </w:r>
      <w:r w:rsidRPr="00BB640C">
        <w:rPr>
          <w:bCs/>
          <w:sz w:val="24"/>
          <w:szCs w:val="24"/>
          <w:lang w:val="en-US"/>
        </w:rPr>
        <w:t xml:space="preserve">. 2013. </w:t>
      </w:r>
      <w:proofErr w:type="spellStart"/>
      <w:r w:rsidRPr="00F240F6">
        <w:rPr>
          <w:bCs/>
          <w:sz w:val="24"/>
          <w:szCs w:val="24"/>
          <w:lang w:val="en-US"/>
        </w:rPr>
        <w:t>Institutsional'nye</w:t>
      </w:r>
      <w:proofErr w:type="spellEnd"/>
      <w:r w:rsidRPr="00F240F6">
        <w:rPr>
          <w:bCs/>
          <w:sz w:val="24"/>
          <w:szCs w:val="24"/>
          <w:lang w:val="en-US"/>
        </w:rPr>
        <w:t xml:space="preserve"> </w:t>
      </w:r>
      <w:proofErr w:type="spellStart"/>
      <w:r w:rsidRPr="00F240F6">
        <w:rPr>
          <w:bCs/>
          <w:sz w:val="24"/>
          <w:szCs w:val="24"/>
          <w:lang w:val="en-US"/>
        </w:rPr>
        <w:t>tupiki</w:t>
      </w:r>
      <w:proofErr w:type="spellEnd"/>
      <w:r w:rsidRPr="00F240F6">
        <w:rPr>
          <w:bCs/>
          <w:sz w:val="24"/>
          <w:szCs w:val="24"/>
          <w:lang w:val="en-US"/>
        </w:rPr>
        <w:t xml:space="preserve"> </w:t>
      </w:r>
      <w:proofErr w:type="spellStart"/>
      <w:r w:rsidRPr="00F240F6">
        <w:rPr>
          <w:bCs/>
          <w:sz w:val="24"/>
          <w:szCs w:val="24"/>
          <w:lang w:val="en-US"/>
        </w:rPr>
        <w:t>rossiyskoy</w:t>
      </w:r>
      <w:proofErr w:type="spellEnd"/>
      <w:r w:rsidRPr="00F240F6">
        <w:rPr>
          <w:bCs/>
          <w:sz w:val="24"/>
          <w:szCs w:val="24"/>
          <w:lang w:val="en-US"/>
        </w:rPr>
        <w:t xml:space="preserve"> </w:t>
      </w:r>
      <w:proofErr w:type="spellStart"/>
      <w:r w:rsidRPr="00F240F6">
        <w:rPr>
          <w:bCs/>
          <w:sz w:val="24"/>
          <w:szCs w:val="24"/>
          <w:lang w:val="en-US"/>
        </w:rPr>
        <w:t>sistemy</w:t>
      </w:r>
      <w:proofErr w:type="spellEnd"/>
      <w:r w:rsidRPr="00F240F6">
        <w:rPr>
          <w:bCs/>
          <w:sz w:val="24"/>
          <w:szCs w:val="24"/>
          <w:lang w:val="en-US"/>
        </w:rPr>
        <w:t xml:space="preserve"> </w:t>
      </w:r>
      <w:proofErr w:type="spellStart"/>
      <w:r w:rsidRPr="00F240F6">
        <w:rPr>
          <w:bCs/>
          <w:sz w:val="24"/>
          <w:szCs w:val="24"/>
          <w:lang w:val="en-US"/>
        </w:rPr>
        <w:t>podgotovki</w:t>
      </w:r>
      <w:proofErr w:type="spellEnd"/>
      <w:r w:rsidRPr="00F240F6">
        <w:rPr>
          <w:bCs/>
          <w:sz w:val="24"/>
          <w:szCs w:val="24"/>
          <w:lang w:val="en-US"/>
        </w:rPr>
        <w:t xml:space="preserve"> </w:t>
      </w:r>
      <w:proofErr w:type="spellStart"/>
      <w:r w:rsidRPr="00F240F6">
        <w:rPr>
          <w:bCs/>
          <w:sz w:val="24"/>
          <w:szCs w:val="24"/>
          <w:lang w:val="en-US"/>
        </w:rPr>
        <w:t>uchiteley</w:t>
      </w:r>
      <w:proofErr w:type="spellEnd"/>
      <w:r w:rsidRPr="00F240F6">
        <w:rPr>
          <w:bCs/>
          <w:sz w:val="24"/>
          <w:szCs w:val="24"/>
          <w:lang w:val="en-US"/>
        </w:rPr>
        <w:t xml:space="preserve"> [Institutional dead ends of the Russian teacher training system]. </w:t>
      </w:r>
      <w:proofErr w:type="spellStart"/>
      <w:r w:rsidRPr="00F240F6">
        <w:rPr>
          <w:bCs/>
          <w:sz w:val="24"/>
          <w:szCs w:val="24"/>
          <w:lang w:val="en-US"/>
        </w:rPr>
        <w:t>Voprosy</w:t>
      </w:r>
      <w:proofErr w:type="spellEnd"/>
      <w:r w:rsidRPr="00F240F6">
        <w:rPr>
          <w:bCs/>
          <w:sz w:val="24"/>
          <w:szCs w:val="24"/>
        </w:rPr>
        <w:t xml:space="preserve"> </w:t>
      </w:r>
      <w:proofErr w:type="spellStart"/>
      <w:r w:rsidRPr="00F240F6">
        <w:rPr>
          <w:bCs/>
          <w:sz w:val="24"/>
          <w:szCs w:val="24"/>
          <w:lang w:val="en-US"/>
        </w:rPr>
        <w:t>obrazovaniya</w:t>
      </w:r>
      <w:proofErr w:type="spellEnd"/>
      <w:r w:rsidRPr="00F240F6">
        <w:rPr>
          <w:bCs/>
          <w:sz w:val="24"/>
          <w:szCs w:val="24"/>
        </w:rPr>
        <w:t>, 4: 255–277.</w:t>
      </w:r>
      <w:r w:rsidRPr="00F240F6">
        <w:rPr>
          <w:bCs/>
          <w:i/>
          <w:sz w:val="24"/>
          <w:szCs w:val="24"/>
        </w:rPr>
        <w:t xml:space="preserve"> Указать DOI, если есть</w:t>
      </w:r>
    </w:p>
    <w:p w:rsidR="00A45610" w:rsidRPr="001467B3" w:rsidRDefault="00A45610" w:rsidP="00A45610">
      <w:pPr>
        <w:jc w:val="both"/>
        <w:rPr>
          <w:bCs/>
          <w:i/>
          <w:szCs w:val="24"/>
          <w:u w:val="single"/>
        </w:rPr>
      </w:pPr>
      <w:r w:rsidRPr="001467B3">
        <w:rPr>
          <w:bCs/>
          <w:i/>
          <w:szCs w:val="24"/>
        </w:rPr>
        <w:t>или (если статья и журнал имеют англоязычное название):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szCs w:val="24"/>
          <w:lang w:eastAsia="en-US"/>
        </w:rPr>
      </w:pPr>
      <w:r w:rsidRPr="00F240F6">
        <w:rPr>
          <w:b/>
          <w:sz w:val="24"/>
          <w:szCs w:val="24"/>
          <w:lang w:eastAsia="en-US"/>
        </w:rPr>
        <w:t xml:space="preserve">Список литературы 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Cs/>
          <w:sz w:val="24"/>
          <w:szCs w:val="24"/>
        </w:rPr>
      </w:pPr>
      <w:proofErr w:type="spellStart"/>
      <w:r w:rsidRPr="00F240F6">
        <w:rPr>
          <w:bCs/>
          <w:sz w:val="24"/>
          <w:szCs w:val="24"/>
        </w:rPr>
        <w:t>Коренецкая</w:t>
      </w:r>
      <w:proofErr w:type="spellEnd"/>
      <w:r w:rsidRPr="00F240F6">
        <w:rPr>
          <w:bCs/>
          <w:sz w:val="24"/>
          <w:szCs w:val="24"/>
        </w:rPr>
        <w:t xml:space="preserve"> И.Н., </w:t>
      </w:r>
      <w:proofErr w:type="spellStart"/>
      <w:r w:rsidRPr="00F240F6">
        <w:rPr>
          <w:bCs/>
          <w:sz w:val="24"/>
          <w:szCs w:val="24"/>
        </w:rPr>
        <w:t>Кузьмиченко</w:t>
      </w:r>
      <w:proofErr w:type="spellEnd"/>
      <w:r w:rsidRPr="00F240F6">
        <w:rPr>
          <w:bCs/>
          <w:sz w:val="24"/>
          <w:szCs w:val="24"/>
        </w:rPr>
        <w:t xml:space="preserve"> А.А., </w:t>
      </w:r>
      <w:proofErr w:type="spellStart"/>
      <w:r w:rsidRPr="00F240F6">
        <w:rPr>
          <w:bCs/>
          <w:sz w:val="24"/>
          <w:szCs w:val="24"/>
        </w:rPr>
        <w:t>Мацевич</w:t>
      </w:r>
      <w:proofErr w:type="spellEnd"/>
      <w:r w:rsidRPr="00F240F6">
        <w:rPr>
          <w:bCs/>
          <w:sz w:val="24"/>
          <w:szCs w:val="24"/>
        </w:rPr>
        <w:t xml:space="preserve"> С.Ф. 2020. Имидж-образующий контент личности учителя в современном образовательном пространстве. Вопросы журналистики, педагогики, языкознания, 39 (2): 479–486. </w:t>
      </w:r>
      <w:r w:rsidRPr="00F240F6">
        <w:rPr>
          <w:bCs/>
          <w:i/>
          <w:sz w:val="24"/>
          <w:szCs w:val="24"/>
        </w:rPr>
        <w:t>Указать DOI, если есть</w:t>
      </w:r>
      <w:r w:rsidRPr="00F240F6">
        <w:rPr>
          <w:bCs/>
          <w:sz w:val="24"/>
          <w:szCs w:val="24"/>
        </w:rPr>
        <w:t xml:space="preserve"> 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szCs w:val="24"/>
          <w:lang w:eastAsia="en-US"/>
        </w:rPr>
      </w:pPr>
      <w:r w:rsidRPr="00F240F6">
        <w:rPr>
          <w:b/>
          <w:sz w:val="24"/>
          <w:szCs w:val="24"/>
          <w:lang w:val="en-US" w:eastAsia="en-US"/>
        </w:rPr>
        <w:t>References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Cs/>
          <w:sz w:val="24"/>
          <w:szCs w:val="24"/>
          <w:lang w:val="en-US"/>
        </w:rPr>
      </w:pPr>
      <w:proofErr w:type="spellStart"/>
      <w:r w:rsidRPr="00F240F6">
        <w:rPr>
          <w:bCs/>
          <w:sz w:val="24"/>
          <w:szCs w:val="24"/>
          <w:lang w:val="en-US"/>
        </w:rPr>
        <w:t>Korenetskaya</w:t>
      </w:r>
      <w:proofErr w:type="spellEnd"/>
      <w:r w:rsidRPr="00BB640C">
        <w:rPr>
          <w:bCs/>
          <w:sz w:val="24"/>
          <w:szCs w:val="24"/>
          <w:lang w:val="en-US"/>
        </w:rPr>
        <w:t xml:space="preserve"> </w:t>
      </w:r>
      <w:r w:rsidRPr="00F240F6">
        <w:rPr>
          <w:bCs/>
          <w:sz w:val="24"/>
          <w:szCs w:val="24"/>
          <w:lang w:val="en-US"/>
        </w:rPr>
        <w:t>I</w:t>
      </w:r>
      <w:r w:rsidRPr="00BB640C">
        <w:rPr>
          <w:bCs/>
          <w:sz w:val="24"/>
          <w:szCs w:val="24"/>
          <w:lang w:val="en-US"/>
        </w:rPr>
        <w:t>.</w:t>
      </w:r>
      <w:r w:rsidRPr="00F240F6">
        <w:rPr>
          <w:bCs/>
          <w:sz w:val="24"/>
          <w:szCs w:val="24"/>
          <w:lang w:val="en-US"/>
        </w:rPr>
        <w:t>N</w:t>
      </w:r>
      <w:r w:rsidRPr="00BB640C">
        <w:rPr>
          <w:bCs/>
          <w:sz w:val="24"/>
          <w:szCs w:val="24"/>
          <w:lang w:val="en-US"/>
        </w:rPr>
        <w:t xml:space="preserve">., </w:t>
      </w:r>
      <w:proofErr w:type="spellStart"/>
      <w:r w:rsidRPr="00F240F6">
        <w:rPr>
          <w:bCs/>
          <w:sz w:val="24"/>
          <w:szCs w:val="24"/>
          <w:lang w:val="en-US"/>
        </w:rPr>
        <w:t>Kuzmichenko</w:t>
      </w:r>
      <w:proofErr w:type="spellEnd"/>
      <w:r w:rsidRPr="00BB640C">
        <w:rPr>
          <w:bCs/>
          <w:sz w:val="24"/>
          <w:szCs w:val="24"/>
          <w:lang w:val="en-US"/>
        </w:rPr>
        <w:t xml:space="preserve"> </w:t>
      </w:r>
      <w:r w:rsidRPr="00F240F6">
        <w:rPr>
          <w:bCs/>
          <w:sz w:val="24"/>
          <w:szCs w:val="24"/>
          <w:lang w:val="en-US"/>
        </w:rPr>
        <w:t>A</w:t>
      </w:r>
      <w:r w:rsidRPr="00BB640C">
        <w:rPr>
          <w:bCs/>
          <w:sz w:val="24"/>
          <w:szCs w:val="24"/>
          <w:lang w:val="en-US"/>
        </w:rPr>
        <w:t>.</w:t>
      </w:r>
      <w:r w:rsidRPr="00F240F6">
        <w:rPr>
          <w:bCs/>
          <w:sz w:val="24"/>
          <w:szCs w:val="24"/>
          <w:lang w:val="en-US"/>
        </w:rPr>
        <w:t>A</w:t>
      </w:r>
      <w:r w:rsidRPr="00BB640C">
        <w:rPr>
          <w:bCs/>
          <w:sz w:val="24"/>
          <w:szCs w:val="24"/>
          <w:lang w:val="en-US"/>
        </w:rPr>
        <w:t xml:space="preserve">., </w:t>
      </w:r>
      <w:proofErr w:type="spellStart"/>
      <w:r w:rsidRPr="00F240F6">
        <w:rPr>
          <w:bCs/>
          <w:sz w:val="24"/>
          <w:szCs w:val="24"/>
          <w:lang w:val="en-US"/>
        </w:rPr>
        <w:t>Matsevich</w:t>
      </w:r>
      <w:proofErr w:type="spellEnd"/>
      <w:r w:rsidRPr="00BB640C">
        <w:rPr>
          <w:bCs/>
          <w:sz w:val="24"/>
          <w:szCs w:val="24"/>
          <w:lang w:val="en-US"/>
        </w:rPr>
        <w:t xml:space="preserve"> </w:t>
      </w:r>
      <w:r w:rsidRPr="00F240F6">
        <w:rPr>
          <w:bCs/>
          <w:sz w:val="24"/>
          <w:szCs w:val="24"/>
          <w:lang w:val="en-US"/>
        </w:rPr>
        <w:t>S</w:t>
      </w:r>
      <w:r w:rsidRPr="00BB640C">
        <w:rPr>
          <w:bCs/>
          <w:sz w:val="24"/>
          <w:szCs w:val="24"/>
          <w:lang w:val="en-US"/>
        </w:rPr>
        <w:t>.</w:t>
      </w:r>
      <w:r w:rsidRPr="00F240F6">
        <w:rPr>
          <w:bCs/>
          <w:sz w:val="24"/>
          <w:szCs w:val="24"/>
          <w:lang w:val="en-US"/>
        </w:rPr>
        <w:t>F</w:t>
      </w:r>
      <w:r w:rsidRPr="00BB640C">
        <w:rPr>
          <w:bCs/>
          <w:sz w:val="24"/>
          <w:szCs w:val="24"/>
          <w:lang w:val="en-US"/>
        </w:rPr>
        <w:t xml:space="preserve">. 2020. </w:t>
      </w:r>
      <w:r w:rsidRPr="00F240F6">
        <w:rPr>
          <w:bCs/>
          <w:sz w:val="24"/>
          <w:szCs w:val="24"/>
          <w:lang w:val="en-US"/>
        </w:rPr>
        <w:t>Image-making content of a teacher’s personality in a modern educational space. Issues in Journalism, Education, Linguistics, 39 (2): 479–486 (in Russian).</w:t>
      </w:r>
      <w:r w:rsidRPr="00F240F6">
        <w:rPr>
          <w:bCs/>
          <w:i/>
          <w:sz w:val="24"/>
          <w:szCs w:val="24"/>
          <w:lang w:val="en-US"/>
        </w:rPr>
        <w:t xml:space="preserve"> </w:t>
      </w:r>
      <w:r w:rsidRPr="00F240F6">
        <w:rPr>
          <w:bCs/>
          <w:i/>
          <w:sz w:val="24"/>
          <w:szCs w:val="24"/>
        </w:rPr>
        <w:t>Указать</w:t>
      </w:r>
      <w:r w:rsidRPr="00F240F6">
        <w:rPr>
          <w:bCs/>
          <w:i/>
          <w:sz w:val="24"/>
          <w:szCs w:val="24"/>
          <w:lang w:val="en-US"/>
        </w:rPr>
        <w:t xml:space="preserve"> DOI, </w:t>
      </w:r>
      <w:r w:rsidRPr="00F240F6">
        <w:rPr>
          <w:bCs/>
          <w:i/>
          <w:sz w:val="24"/>
          <w:szCs w:val="24"/>
        </w:rPr>
        <w:t>если</w:t>
      </w:r>
      <w:r w:rsidRPr="00F240F6">
        <w:rPr>
          <w:bCs/>
          <w:i/>
          <w:sz w:val="24"/>
          <w:szCs w:val="24"/>
          <w:lang w:val="en-US"/>
        </w:rPr>
        <w:t xml:space="preserve"> </w:t>
      </w:r>
      <w:r w:rsidRPr="00F240F6">
        <w:rPr>
          <w:bCs/>
          <w:i/>
          <w:sz w:val="24"/>
          <w:szCs w:val="24"/>
        </w:rPr>
        <w:t>есть</w:t>
      </w:r>
    </w:p>
    <w:p w:rsidR="00A45610" w:rsidRPr="00F240F6" w:rsidRDefault="00A45610" w:rsidP="00A45610">
      <w:pPr>
        <w:ind w:firstLine="709"/>
        <w:jc w:val="both"/>
        <w:rPr>
          <w:bCs/>
          <w:sz w:val="24"/>
          <w:szCs w:val="24"/>
          <w:lang w:val="en-US"/>
        </w:rPr>
      </w:pPr>
    </w:p>
    <w:p w:rsidR="00A45610" w:rsidRPr="00905AF5" w:rsidRDefault="00A45610" w:rsidP="00A45610">
      <w:pPr>
        <w:pStyle w:val="a3"/>
        <w:suppressAutoHyphens/>
        <w:spacing w:before="0" w:beforeAutospacing="0" w:after="0" w:afterAutospacing="0"/>
        <w:rPr>
          <w:b/>
          <w:sz w:val="28"/>
          <w:szCs w:val="28"/>
        </w:rPr>
      </w:pPr>
      <w:r w:rsidRPr="00F240F6">
        <w:rPr>
          <w:b/>
          <w:sz w:val="28"/>
          <w:szCs w:val="28"/>
        </w:rPr>
        <w:lastRenderedPageBreak/>
        <w:t xml:space="preserve">5.2.2. Структура описания статьи в сборниках, книгах, главы </w:t>
      </w:r>
      <w:r w:rsidRPr="00F240F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</w:t>
      </w:r>
      <w:r w:rsidRPr="00905AF5">
        <w:rPr>
          <w:b/>
          <w:sz w:val="28"/>
          <w:szCs w:val="28"/>
        </w:rPr>
        <w:t>монографиях</w:t>
      </w:r>
    </w:p>
    <w:p w:rsidR="00A45610" w:rsidRPr="00905AF5" w:rsidRDefault="00A45610" w:rsidP="00A45610">
      <w:pPr>
        <w:ind w:firstLine="709"/>
        <w:jc w:val="both"/>
        <w:rPr>
          <w:spacing w:val="4"/>
          <w:lang w:eastAsia="en-US"/>
        </w:rPr>
      </w:pPr>
      <w:r w:rsidRPr="00905AF5">
        <w:rPr>
          <w:spacing w:val="4"/>
        </w:rPr>
        <w:t xml:space="preserve">Автор А.А., Автор В.В. Год публикации. Название статьи (для </w:t>
      </w:r>
      <w:r w:rsidRPr="00905AF5">
        <w:rPr>
          <w:spacing w:val="4"/>
          <w:lang w:val="en-US" w:eastAsia="en-US"/>
        </w:rPr>
        <w:t>References</w:t>
      </w:r>
      <w:r w:rsidRPr="00905AF5">
        <w:rPr>
          <w:spacing w:val="4"/>
          <w:lang w:eastAsia="en-US"/>
        </w:rPr>
        <w:t xml:space="preserve">: Название в </w:t>
      </w:r>
      <w:proofErr w:type="spellStart"/>
      <w:r w:rsidRPr="00905AF5">
        <w:rPr>
          <w:spacing w:val="4"/>
          <w:lang w:eastAsia="en-US"/>
        </w:rPr>
        <w:t>транслит</w:t>
      </w:r>
      <w:proofErr w:type="spellEnd"/>
      <w:r w:rsidRPr="00905AF5">
        <w:rPr>
          <w:spacing w:val="4"/>
          <w:lang w:eastAsia="en-US"/>
        </w:rPr>
        <w:t xml:space="preserve">., [Перевод названия на англ.]). В кн.: Автор. Название источника </w:t>
      </w:r>
      <w:r w:rsidRPr="00905AF5">
        <w:rPr>
          <w:spacing w:val="4"/>
        </w:rPr>
        <w:t xml:space="preserve">(для </w:t>
      </w:r>
      <w:r w:rsidRPr="00905AF5">
        <w:rPr>
          <w:spacing w:val="4"/>
          <w:lang w:val="en-US" w:eastAsia="en-US"/>
        </w:rPr>
        <w:t>References</w:t>
      </w:r>
      <w:r w:rsidRPr="00905AF5">
        <w:rPr>
          <w:spacing w:val="4"/>
          <w:lang w:eastAsia="en-US"/>
        </w:rPr>
        <w:t xml:space="preserve">: Название в </w:t>
      </w:r>
      <w:proofErr w:type="spellStart"/>
      <w:r w:rsidRPr="00905AF5">
        <w:rPr>
          <w:spacing w:val="4"/>
          <w:lang w:eastAsia="en-US"/>
        </w:rPr>
        <w:t>транслит</w:t>
      </w:r>
      <w:proofErr w:type="spellEnd"/>
      <w:r w:rsidRPr="00905AF5">
        <w:rPr>
          <w:spacing w:val="4"/>
          <w:lang w:eastAsia="en-US"/>
        </w:rPr>
        <w:t>. [Перевод названия на англ.]). Под. ред. А.А. Редактор (</w:t>
      </w:r>
      <w:r w:rsidRPr="00905AF5">
        <w:rPr>
          <w:spacing w:val="4"/>
        </w:rPr>
        <w:t xml:space="preserve">для </w:t>
      </w:r>
      <w:r w:rsidRPr="00905AF5">
        <w:rPr>
          <w:spacing w:val="4"/>
          <w:lang w:val="en-US" w:eastAsia="en-US"/>
        </w:rPr>
        <w:t>References</w:t>
      </w:r>
      <w:r w:rsidRPr="00905AF5">
        <w:rPr>
          <w:spacing w:val="4"/>
          <w:lang w:eastAsia="en-US"/>
        </w:rPr>
        <w:t xml:space="preserve"> транслитерация). Место издания (</w:t>
      </w:r>
      <w:r w:rsidRPr="00905AF5">
        <w:rPr>
          <w:spacing w:val="4"/>
        </w:rPr>
        <w:t xml:space="preserve">для </w:t>
      </w:r>
      <w:r w:rsidRPr="00905AF5">
        <w:rPr>
          <w:spacing w:val="4"/>
          <w:lang w:val="en-US" w:eastAsia="en-US"/>
        </w:rPr>
        <w:t>References</w:t>
      </w:r>
      <w:r w:rsidRPr="00905AF5">
        <w:rPr>
          <w:spacing w:val="4"/>
          <w:lang w:eastAsia="en-US"/>
        </w:rPr>
        <w:t xml:space="preserve"> на англ. яз.)</w:t>
      </w:r>
      <w:r>
        <w:rPr>
          <w:spacing w:val="4"/>
          <w:lang w:eastAsia="en-US"/>
        </w:rPr>
        <w:t>,</w:t>
      </w:r>
      <w:r w:rsidRPr="00905AF5">
        <w:rPr>
          <w:spacing w:val="4"/>
          <w:lang w:eastAsia="en-US"/>
        </w:rPr>
        <w:t xml:space="preserve"> Название издательства (</w:t>
      </w:r>
      <w:r w:rsidRPr="00905AF5">
        <w:rPr>
          <w:spacing w:val="4"/>
        </w:rPr>
        <w:t xml:space="preserve">для </w:t>
      </w:r>
      <w:r w:rsidRPr="00905AF5">
        <w:rPr>
          <w:spacing w:val="4"/>
          <w:lang w:val="en-US" w:eastAsia="en-US"/>
        </w:rPr>
        <w:t>References</w:t>
      </w:r>
      <w:r w:rsidRPr="00905AF5">
        <w:rPr>
          <w:spacing w:val="4"/>
          <w:lang w:eastAsia="en-US"/>
        </w:rPr>
        <w:t xml:space="preserve"> транслитерация с указанием «издательство» на англ. «</w:t>
      </w:r>
      <w:proofErr w:type="spellStart"/>
      <w:r w:rsidRPr="00905AF5">
        <w:rPr>
          <w:spacing w:val="4"/>
          <w:lang w:val="en-US"/>
        </w:rPr>
        <w:t>Publ</w:t>
      </w:r>
      <w:proofErr w:type="spellEnd"/>
      <w:r w:rsidRPr="00905AF5">
        <w:rPr>
          <w:spacing w:val="4"/>
        </w:rPr>
        <w:t>.»</w:t>
      </w:r>
      <w:r w:rsidRPr="00905AF5">
        <w:rPr>
          <w:spacing w:val="4"/>
          <w:lang w:eastAsia="en-US"/>
        </w:rPr>
        <w:t>): страницы.</w:t>
      </w:r>
    </w:p>
    <w:p w:rsidR="00A45610" w:rsidRPr="00905AF5" w:rsidRDefault="00A45610" w:rsidP="00A45610">
      <w:pPr>
        <w:spacing w:before="120"/>
        <w:jc w:val="both"/>
        <w:rPr>
          <w:i/>
          <w:szCs w:val="24"/>
        </w:rPr>
      </w:pPr>
      <w:r w:rsidRPr="00905AF5">
        <w:rPr>
          <w:i/>
          <w:szCs w:val="24"/>
        </w:rPr>
        <w:t>Примеры оформления: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eastAsia="en-US"/>
        </w:rPr>
        <w:t xml:space="preserve">Список литературы 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sz w:val="24"/>
        </w:rPr>
      </w:pPr>
      <w:r w:rsidRPr="00905AF5">
        <w:rPr>
          <w:sz w:val="24"/>
        </w:rPr>
        <w:t xml:space="preserve">1. Баранов А.Н. 2004. Когнитивная теория метафоры почти 20 лет спустя. В кн.: </w:t>
      </w:r>
      <w:proofErr w:type="spellStart"/>
      <w:r w:rsidRPr="00905AF5">
        <w:rPr>
          <w:sz w:val="24"/>
        </w:rPr>
        <w:t>Лакофф</w:t>
      </w:r>
      <w:proofErr w:type="spellEnd"/>
      <w:r w:rsidRPr="00905AF5">
        <w:rPr>
          <w:sz w:val="24"/>
        </w:rPr>
        <w:t xml:space="preserve"> Дж., Джонсон М. Метафоры, которыми мы живем. М., </w:t>
      </w:r>
      <w:proofErr w:type="spellStart"/>
      <w:r w:rsidRPr="00905AF5">
        <w:rPr>
          <w:sz w:val="24"/>
        </w:rPr>
        <w:t>Едиториал</w:t>
      </w:r>
      <w:proofErr w:type="spellEnd"/>
      <w:r w:rsidRPr="00905AF5">
        <w:rPr>
          <w:sz w:val="24"/>
        </w:rPr>
        <w:t xml:space="preserve"> УРСС: 7–21. </w:t>
      </w:r>
    </w:p>
    <w:p w:rsidR="00A45610" w:rsidRPr="00A37F8A" w:rsidRDefault="00A45610" w:rsidP="00A45610">
      <w:pPr>
        <w:pBdr>
          <w:left w:val="single" w:sz="4" w:space="4" w:color="auto"/>
        </w:pBdr>
        <w:ind w:left="709"/>
        <w:jc w:val="both"/>
        <w:rPr>
          <w:sz w:val="24"/>
          <w:szCs w:val="24"/>
          <w:lang w:val="en-US"/>
        </w:rPr>
      </w:pPr>
      <w:r w:rsidRPr="00905AF5">
        <w:rPr>
          <w:sz w:val="24"/>
        </w:rPr>
        <w:t>2. Шестопалова Г.А. 1999. Идея непротивления злу насилием в народных рассказах Льва Толстого. В кн.: Яснополянский сборник 1998: Статьи, материалы, публикации.</w:t>
      </w:r>
      <w:r>
        <w:rPr>
          <w:sz w:val="24"/>
        </w:rPr>
        <w:t xml:space="preserve"> </w:t>
      </w:r>
      <w:r>
        <w:rPr>
          <w:sz w:val="24"/>
          <w:szCs w:val="24"/>
        </w:rPr>
        <w:t>Под ред. Л.Д. Громовой-</w:t>
      </w:r>
      <w:proofErr w:type="spellStart"/>
      <w:r>
        <w:rPr>
          <w:sz w:val="24"/>
          <w:szCs w:val="24"/>
        </w:rPr>
        <w:t>Опульской</w:t>
      </w:r>
      <w:proofErr w:type="spellEnd"/>
      <w:r>
        <w:rPr>
          <w:sz w:val="24"/>
          <w:szCs w:val="24"/>
        </w:rPr>
        <w:t>. Ту</w:t>
      </w:r>
      <w:r w:rsidRPr="007A6137">
        <w:rPr>
          <w:sz w:val="24"/>
          <w:szCs w:val="24"/>
        </w:rPr>
        <w:t>ла</w:t>
      </w:r>
      <w:r w:rsidRPr="00A37F8A">
        <w:rPr>
          <w:sz w:val="24"/>
          <w:szCs w:val="24"/>
          <w:lang w:val="en-US"/>
        </w:rPr>
        <w:t xml:space="preserve">, </w:t>
      </w:r>
      <w:r w:rsidRPr="007A6137">
        <w:rPr>
          <w:sz w:val="24"/>
          <w:szCs w:val="24"/>
        </w:rPr>
        <w:t>Издательский</w:t>
      </w:r>
      <w:r w:rsidRPr="00A37F8A">
        <w:rPr>
          <w:sz w:val="24"/>
          <w:szCs w:val="24"/>
          <w:lang w:val="en-US"/>
        </w:rPr>
        <w:t xml:space="preserve"> </w:t>
      </w:r>
      <w:r w:rsidRPr="007A6137">
        <w:rPr>
          <w:sz w:val="24"/>
          <w:szCs w:val="24"/>
        </w:rPr>
        <w:t>дом</w:t>
      </w:r>
      <w:r w:rsidRPr="00A37F8A">
        <w:rPr>
          <w:sz w:val="24"/>
          <w:szCs w:val="24"/>
          <w:lang w:val="en-US"/>
        </w:rPr>
        <w:t xml:space="preserve"> «</w:t>
      </w:r>
      <w:r w:rsidRPr="007A6137">
        <w:rPr>
          <w:sz w:val="24"/>
          <w:szCs w:val="24"/>
        </w:rPr>
        <w:t>Ясная</w:t>
      </w:r>
      <w:r w:rsidRPr="00A37F8A">
        <w:rPr>
          <w:sz w:val="24"/>
          <w:szCs w:val="24"/>
          <w:lang w:val="en-US"/>
        </w:rPr>
        <w:t xml:space="preserve"> </w:t>
      </w:r>
      <w:r w:rsidRPr="007A6137">
        <w:rPr>
          <w:sz w:val="24"/>
          <w:szCs w:val="24"/>
        </w:rPr>
        <w:t>Поляна</w:t>
      </w:r>
      <w:r w:rsidRPr="00A37F8A">
        <w:rPr>
          <w:sz w:val="24"/>
          <w:szCs w:val="24"/>
          <w:lang w:val="en-US"/>
        </w:rPr>
        <w:t>»: 66–75.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val="en-US" w:eastAsia="en-US"/>
        </w:rPr>
      </w:pPr>
      <w:r w:rsidRPr="00905AF5">
        <w:rPr>
          <w:b/>
          <w:sz w:val="24"/>
          <w:lang w:val="en-US" w:eastAsia="en-US"/>
        </w:rPr>
        <w:t>References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contextualSpacing/>
        <w:jc w:val="both"/>
        <w:rPr>
          <w:sz w:val="24"/>
          <w:lang w:val="en-US"/>
        </w:rPr>
      </w:pPr>
      <w:r w:rsidRPr="00905AF5">
        <w:rPr>
          <w:sz w:val="24"/>
          <w:lang w:val="en-US"/>
        </w:rPr>
        <w:t xml:space="preserve">1. Baranov A.N. 2004. </w:t>
      </w:r>
      <w:proofErr w:type="spellStart"/>
      <w:r w:rsidRPr="00905AF5">
        <w:rPr>
          <w:sz w:val="24"/>
          <w:lang w:val="en-US"/>
        </w:rPr>
        <w:t>Cognitivnaia</w:t>
      </w:r>
      <w:proofErr w:type="spellEnd"/>
      <w:r w:rsidRPr="00905AF5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teoria</w:t>
      </w:r>
      <w:proofErr w:type="spellEnd"/>
      <w:r w:rsidRPr="00905AF5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metafory</w:t>
      </w:r>
      <w:proofErr w:type="spellEnd"/>
      <w:r w:rsidRPr="00905AF5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pochti</w:t>
      </w:r>
      <w:proofErr w:type="spellEnd"/>
      <w:r w:rsidRPr="00905AF5">
        <w:rPr>
          <w:sz w:val="24"/>
          <w:lang w:val="en-US"/>
        </w:rPr>
        <w:t xml:space="preserve"> 20 let </w:t>
      </w:r>
      <w:proofErr w:type="spellStart"/>
      <w:r w:rsidRPr="00905AF5">
        <w:rPr>
          <w:sz w:val="24"/>
          <w:lang w:val="en-US"/>
        </w:rPr>
        <w:t>spust’a</w:t>
      </w:r>
      <w:proofErr w:type="spellEnd"/>
      <w:r w:rsidRPr="00905AF5">
        <w:rPr>
          <w:sz w:val="24"/>
          <w:lang w:val="en-US"/>
        </w:rPr>
        <w:t xml:space="preserve"> [Cognitive theory of metaphor almost 20 years la</w:t>
      </w:r>
      <w:r>
        <w:rPr>
          <w:sz w:val="24"/>
          <w:lang w:val="en-US"/>
        </w:rPr>
        <w:t>ter]. In</w:t>
      </w:r>
      <w:r w:rsidRPr="00905AF5">
        <w:rPr>
          <w:sz w:val="24"/>
          <w:lang w:val="en-US"/>
        </w:rPr>
        <w:t xml:space="preserve">: </w:t>
      </w:r>
      <w:proofErr w:type="spellStart"/>
      <w:r w:rsidRPr="00905AF5">
        <w:rPr>
          <w:sz w:val="24"/>
          <w:lang w:val="en-US"/>
        </w:rPr>
        <w:t>Lakoff</w:t>
      </w:r>
      <w:proofErr w:type="spellEnd"/>
      <w:r w:rsidRPr="00905AF5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Dzh</w:t>
      </w:r>
      <w:proofErr w:type="spellEnd"/>
      <w:r w:rsidRPr="00905AF5">
        <w:rPr>
          <w:sz w:val="24"/>
          <w:lang w:val="en-US"/>
        </w:rPr>
        <w:t xml:space="preserve">., </w:t>
      </w:r>
      <w:proofErr w:type="spellStart"/>
      <w:r w:rsidRPr="00905AF5">
        <w:rPr>
          <w:sz w:val="24"/>
          <w:lang w:val="en-US"/>
        </w:rPr>
        <w:t>Dzhonson</w:t>
      </w:r>
      <w:proofErr w:type="spellEnd"/>
      <w:r w:rsidRPr="00905AF5">
        <w:rPr>
          <w:sz w:val="24"/>
          <w:lang w:val="en-US"/>
        </w:rPr>
        <w:t xml:space="preserve"> M. </w:t>
      </w:r>
      <w:proofErr w:type="spellStart"/>
      <w:r w:rsidRPr="00905AF5">
        <w:rPr>
          <w:sz w:val="24"/>
          <w:lang w:val="en-US"/>
        </w:rPr>
        <w:t>Metafory</w:t>
      </w:r>
      <w:proofErr w:type="spellEnd"/>
      <w:r w:rsidRPr="00905AF5">
        <w:rPr>
          <w:sz w:val="24"/>
          <w:lang w:val="en-US"/>
        </w:rPr>
        <w:t xml:space="preserve">, </w:t>
      </w:r>
      <w:proofErr w:type="spellStart"/>
      <w:r w:rsidRPr="00905AF5">
        <w:rPr>
          <w:sz w:val="24"/>
          <w:lang w:val="en-US"/>
        </w:rPr>
        <w:t>kotorymi</w:t>
      </w:r>
      <w:proofErr w:type="spellEnd"/>
      <w:r w:rsidRPr="00905AF5">
        <w:rPr>
          <w:sz w:val="24"/>
          <w:lang w:val="en-US"/>
        </w:rPr>
        <w:t xml:space="preserve"> my </w:t>
      </w:r>
      <w:proofErr w:type="spellStart"/>
      <w:r w:rsidRPr="00905AF5">
        <w:rPr>
          <w:sz w:val="24"/>
          <w:lang w:val="en-US"/>
        </w:rPr>
        <w:t>zhivem</w:t>
      </w:r>
      <w:proofErr w:type="spellEnd"/>
      <w:r w:rsidRPr="00905AF5">
        <w:rPr>
          <w:sz w:val="24"/>
          <w:lang w:val="en-US"/>
        </w:rPr>
        <w:t>. [Metaphors we live by]. M., Publ. Editorial URSS: 7–21.</w:t>
      </w:r>
    </w:p>
    <w:p w:rsidR="00A45610" w:rsidRDefault="00A45610" w:rsidP="00A45610">
      <w:pPr>
        <w:pBdr>
          <w:left w:val="single" w:sz="4" w:space="4" w:color="auto"/>
        </w:pBdr>
        <w:ind w:left="709"/>
        <w:jc w:val="both"/>
        <w:rPr>
          <w:sz w:val="24"/>
          <w:szCs w:val="24"/>
          <w:lang w:val="en-US"/>
        </w:rPr>
      </w:pPr>
      <w:r w:rsidRPr="00905AF5">
        <w:rPr>
          <w:spacing w:val="-4"/>
          <w:sz w:val="24"/>
          <w:lang w:val="en-US"/>
        </w:rPr>
        <w:t xml:space="preserve">2. </w:t>
      </w:r>
      <w:proofErr w:type="spellStart"/>
      <w:r w:rsidRPr="007A6137">
        <w:rPr>
          <w:sz w:val="24"/>
          <w:szCs w:val="24"/>
          <w:lang w:val="en-US"/>
        </w:rPr>
        <w:t>Shestopalova</w:t>
      </w:r>
      <w:proofErr w:type="spellEnd"/>
      <w:r w:rsidRPr="007A6137">
        <w:rPr>
          <w:sz w:val="24"/>
          <w:szCs w:val="24"/>
          <w:lang w:val="en-US"/>
        </w:rPr>
        <w:t xml:space="preserve"> G.A. 1999. </w:t>
      </w:r>
      <w:proofErr w:type="spellStart"/>
      <w:r w:rsidRPr="007A6137">
        <w:rPr>
          <w:sz w:val="24"/>
          <w:szCs w:val="24"/>
          <w:lang w:val="en-US"/>
        </w:rPr>
        <w:t>Ideja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neprotivlenija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zlu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nasiliem</w:t>
      </w:r>
      <w:proofErr w:type="spellEnd"/>
      <w:r w:rsidRPr="007A6137">
        <w:rPr>
          <w:sz w:val="24"/>
          <w:szCs w:val="24"/>
          <w:lang w:val="en-US"/>
        </w:rPr>
        <w:t xml:space="preserve"> v </w:t>
      </w:r>
      <w:proofErr w:type="spellStart"/>
      <w:r w:rsidRPr="007A6137">
        <w:rPr>
          <w:sz w:val="24"/>
          <w:szCs w:val="24"/>
          <w:lang w:val="en-US"/>
        </w:rPr>
        <w:t>narodnyh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rasskazah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L'va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Tolstogo</w:t>
      </w:r>
      <w:proofErr w:type="spellEnd"/>
      <w:r w:rsidRPr="007A6137">
        <w:rPr>
          <w:sz w:val="24"/>
          <w:szCs w:val="24"/>
          <w:lang w:val="en-US"/>
        </w:rPr>
        <w:t xml:space="preserve"> [The idea of non-resistance to evil by violence in the folk tales of Leo Tolstoy]. </w:t>
      </w:r>
      <w:r>
        <w:rPr>
          <w:sz w:val="24"/>
          <w:lang w:val="en-US"/>
        </w:rPr>
        <w:t>In</w:t>
      </w:r>
      <w:r w:rsidRPr="00905AF5">
        <w:rPr>
          <w:sz w:val="24"/>
          <w:lang w:val="en-US"/>
        </w:rPr>
        <w:t>:</w:t>
      </w:r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Jasnopoljanskij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sbornik</w:t>
      </w:r>
      <w:proofErr w:type="spellEnd"/>
      <w:r w:rsidRPr="007A6137">
        <w:rPr>
          <w:sz w:val="24"/>
          <w:szCs w:val="24"/>
          <w:lang w:val="en-US"/>
        </w:rPr>
        <w:t xml:space="preserve"> 1998: </w:t>
      </w:r>
      <w:proofErr w:type="spellStart"/>
      <w:r w:rsidRPr="007A6137">
        <w:rPr>
          <w:sz w:val="24"/>
          <w:szCs w:val="24"/>
          <w:lang w:val="en-US"/>
        </w:rPr>
        <w:t>Stat'i</w:t>
      </w:r>
      <w:proofErr w:type="spellEnd"/>
      <w:r w:rsidRPr="007A6137">
        <w:rPr>
          <w:sz w:val="24"/>
          <w:szCs w:val="24"/>
          <w:lang w:val="en-US"/>
        </w:rPr>
        <w:t xml:space="preserve">, </w:t>
      </w:r>
      <w:proofErr w:type="spellStart"/>
      <w:r w:rsidRPr="007A6137">
        <w:rPr>
          <w:sz w:val="24"/>
          <w:szCs w:val="24"/>
          <w:lang w:val="en-US"/>
        </w:rPr>
        <w:t>materialy</w:t>
      </w:r>
      <w:proofErr w:type="spellEnd"/>
      <w:r w:rsidRPr="007A6137">
        <w:rPr>
          <w:sz w:val="24"/>
          <w:szCs w:val="24"/>
          <w:lang w:val="en-US"/>
        </w:rPr>
        <w:t xml:space="preserve">, </w:t>
      </w:r>
      <w:proofErr w:type="spellStart"/>
      <w:r w:rsidRPr="007A6137">
        <w:rPr>
          <w:sz w:val="24"/>
          <w:szCs w:val="24"/>
          <w:lang w:val="en-US"/>
        </w:rPr>
        <w:t>publikacii</w:t>
      </w:r>
      <w:proofErr w:type="spellEnd"/>
      <w:r w:rsidRPr="007A6137">
        <w:rPr>
          <w:sz w:val="24"/>
          <w:szCs w:val="24"/>
          <w:lang w:val="en-US"/>
        </w:rPr>
        <w:t xml:space="preserve"> [</w:t>
      </w:r>
      <w:proofErr w:type="spellStart"/>
      <w:r w:rsidRPr="007A6137">
        <w:rPr>
          <w:sz w:val="24"/>
          <w:szCs w:val="24"/>
          <w:lang w:val="en-US"/>
        </w:rPr>
        <w:t>Yasnaya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Polyana</w:t>
      </w:r>
      <w:proofErr w:type="spellEnd"/>
      <w:r w:rsidRPr="007A6137">
        <w:rPr>
          <w:sz w:val="24"/>
          <w:szCs w:val="24"/>
          <w:lang w:val="en-US"/>
        </w:rPr>
        <w:t xml:space="preserve"> collection 1998: Articles, materials, publications]. </w:t>
      </w:r>
      <w:r w:rsidRPr="007F0605">
        <w:rPr>
          <w:sz w:val="24"/>
          <w:szCs w:val="24"/>
          <w:lang w:val="en-US"/>
        </w:rPr>
        <w:t>Ed</w:t>
      </w:r>
      <w:r w:rsidRPr="007A6137">
        <w:rPr>
          <w:sz w:val="24"/>
          <w:szCs w:val="24"/>
          <w:lang w:val="en-US"/>
        </w:rPr>
        <w:t xml:space="preserve">. L.D. </w:t>
      </w:r>
      <w:proofErr w:type="spellStart"/>
      <w:r w:rsidRPr="007A6137">
        <w:rPr>
          <w:sz w:val="24"/>
          <w:szCs w:val="24"/>
          <w:lang w:val="en-US"/>
        </w:rPr>
        <w:t>Gromovoj-Opul'skoj</w:t>
      </w:r>
      <w:proofErr w:type="spellEnd"/>
      <w:r w:rsidRPr="007A6137">
        <w:rPr>
          <w:sz w:val="24"/>
          <w:szCs w:val="24"/>
          <w:lang w:val="en-US"/>
        </w:rPr>
        <w:t>. Tula, Publishing house «</w:t>
      </w:r>
      <w:proofErr w:type="spellStart"/>
      <w:r w:rsidRPr="007A6137">
        <w:rPr>
          <w:sz w:val="24"/>
          <w:szCs w:val="24"/>
          <w:lang w:val="en-US"/>
        </w:rPr>
        <w:t>Yasnaya</w:t>
      </w:r>
      <w:proofErr w:type="spellEnd"/>
      <w:r w:rsidRPr="007A6137">
        <w:rPr>
          <w:sz w:val="24"/>
          <w:szCs w:val="24"/>
          <w:lang w:val="en-US"/>
        </w:rPr>
        <w:t xml:space="preserve"> </w:t>
      </w:r>
      <w:proofErr w:type="spellStart"/>
      <w:r w:rsidRPr="007A6137">
        <w:rPr>
          <w:sz w:val="24"/>
          <w:szCs w:val="24"/>
          <w:lang w:val="en-US"/>
        </w:rPr>
        <w:t>Polyana</w:t>
      </w:r>
      <w:proofErr w:type="spellEnd"/>
      <w:r w:rsidRPr="007A6137">
        <w:rPr>
          <w:sz w:val="24"/>
          <w:szCs w:val="24"/>
          <w:lang w:val="en-US"/>
        </w:rPr>
        <w:t>»: 66–75.</w:t>
      </w:r>
    </w:p>
    <w:p w:rsidR="00A45610" w:rsidRPr="00A37F8A" w:rsidRDefault="00A45610" w:rsidP="00A45610">
      <w:pPr>
        <w:ind w:firstLine="709"/>
        <w:contextualSpacing/>
        <w:jc w:val="both"/>
        <w:rPr>
          <w:lang w:val="en-US"/>
        </w:rPr>
      </w:pPr>
    </w:p>
    <w:p w:rsidR="00A45610" w:rsidRPr="00905AF5" w:rsidRDefault="00A45610" w:rsidP="00A45610">
      <w:pPr>
        <w:rPr>
          <w:b/>
          <w:bCs/>
        </w:rPr>
      </w:pPr>
      <w:r>
        <w:rPr>
          <w:b/>
        </w:rPr>
        <w:t xml:space="preserve">5.2.3. </w:t>
      </w:r>
      <w:r w:rsidRPr="00905AF5">
        <w:rPr>
          <w:b/>
        </w:rPr>
        <w:t>Структура описания к</w:t>
      </w:r>
      <w:r w:rsidRPr="00905AF5">
        <w:rPr>
          <w:b/>
          <w:bCs/>
        </w:rPr>
        <w:t>ниги, монографии</w:t>
      </w:r>
    </w:p>
    <w:p w:rsidR="00A45610" w:rsidRPr="00905AF5" w:rsidRDefault="00A45610" w:rsidP="00A45610">
      <w:pPr>
        <w:ind w:firstLine="709"/>
        <w:jc w:val="both"/>
        <w:rPr>
          <w:b/>
          <w:spacing w:val="-2"/>
          <w:lang w:eastAsia="en-US"/>
        </w:rPr>
      </w:pPr>
      <w:r w:rsidRPr="00905AF5">
        <w:rPr>
          <w:spacing w:val="-2"/>
        </w:rPr>
        <w:t xml:space="preserve">Автор А.А., Автор В.В. Год публикации. Название книги (для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: Название в </w:t>
      </w:r>
      <w:proofErr w:type="spellStart"/>
      <w:r w:rsidRPr="00905AF5">
        <w:rPr>
          <w:spacing w:val="-2"/>
          <w:lang w:eastAsia="en-US"/>
        </w:rPr>
        <w:t>транс</w:t>
      </w:r>
      <w:r>
        <w:rPr>
          <w:spacing w:val="-2"/>
          <w:lang w:eastAsia="en-US"/>
        </w:rPr>
        <w:t>лит</w:t>
      </w:r>
      <w:proofErr w:type="spellEnd"/>
      <w:r>
        <w:rPr>
          <w:spacing w:val="-2"/>
          <w:lang w:eastAsia="en-US"/>
        </w:rPr>
        <w:t>.</w:t>
      </w:r>
      <w:r w:rsidRPr="00905AF5">
        <w:rPr>
          <w:spacing w:val="-2"/>
          <w:lang w:eastAsia="en-US"/>
        </w:rPr>
        <w:t xml:space="preserve"> [Перевод названия на англ.]). Место издания (</w:t>
      </w:r>
      <w:r w:rsidRPr="00905AF5">
        <w:rPr>
          <w:spacing w:val="-2"/>
        </w:rPr>
        <w:t xml:space="preserve">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 на англ. яз.). Название издательства (</w:t>
      </w:r>
      <w:r w:rsidRPr="00905AF5">
        <w:rPr>
          <w:spacing w:val="-2"/>
        </w:rPr>
        <w:t xml:space="preserve">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 транслитерация с указанием «издательство» на англ. «</w:t>
      </w:r>
      <w:proofErr w:type="spellStart"/>
      <w:r w:rsidRPr="00905AF5">
        <w:rPr>
          <w:spacing w:val="-2"/>
          <w:lang w:val="en-US"/>
        </w:rPr>
        <w:t>Publ</w:t>
      </w:r>
      <w:proofErr w:type="spellEnd"/>
      <w:r w:rsidRPr="00905AF5">
        <w:rPr>
          <w:spacing w:val="-2"/>
        </w:rPr>
        <w:t>.»</w:t>
      </w:r>
      <w:r w:rsidRPr="00905AF5">
        <w:rPr>
          <w:spacing w:val="-2"/>
          <w:lang w:eastAsia="en-US"/>
        </w:rPr>
        <w:t>)</w:t>
      </w:r>
      <w:r>
        <w:rPr>
          <w:spacing w:val="-2"/>
          <w:lang w:eastAsia="en-US"/>
        </w:rPr>
        <w:t>,</w:t>
      </w:r>
      <w:r w:rsidRPr="00905AF5">
        <w:rPr>
          <w:spacing w:val="-2"/>
          <w:lang w:eastAsia="en-US"/>
        </w:rPr>
        <w:t xml:space="preserve"> количество страниц. </w:t>
      </w:r>
    </w:p>
    <w:p w:rsidR="00A45610" w:rsidRPr="00905AF5" w:rsidRDefault="00A45610" w:rsidP="00A45610">
      <w:pPr>
        <w:spacing w:before="120"/>
        <w:jc w:val="both"/>
        <w:rPr>
          <w:i/>
          <w:szCs w:val="24"/>
        </w:rPr>
      </w:pPr>
      <w:r w:rsidRPr="00905AF5">
        <w:rPr>
          <w:i/>
          <w:szCs w:val="24"/>
        </w:rPr>
        <w:t>Примеры оформления: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eastAsia="en-US"/>
        </w:rPr>
        <w:t xml:space="preserve">Список литературы </w:t>
      </w:r>
    </w:p>
    <w:p w:rsidR="00A45610" w:rsidRDefault="00A45610" w:rsidP="00A45610">
      <w:pPr>
        <w:pStyle w:val="a3"/>
        <w:pBdr>
          <w:left w:val="single" w:sz="4" w:space="4" w:color="auto"/>
        </w:pBdr>
        <w:suppressAutoHyphens/>
        <w:spacing w:before="0" w:beforeAutospacing="0" w:after="0" w:afterAutospacing="0"/>
        <w:ind w:left="709"/>
        <w:jc w:val="both"/>
        <w:rPr>
          <w:szCs w:val="28"/>
          <w:lang w:val="en-US"/>
        </w:rPr>
      </w:pPr>
      <w:r w:rsidRPr="00905AF5">
        <w:rPr>
          <w:szCs w:val="28"/>
        </w:rPr>
        <w:t>Присный А.В. 2009. Общая биология. Дуалистическая и материалистическая концепции жизни на Земле. М</w:t>
      </w:r>
      <w:r w:rsidRPr="00905AF5">
        <w:rPr>
          <w:szCs w:val="28"/>
          <w:lang w:val="en-US"/>
        </w:rPr>
        <w:t xml:space="preserve">., </w:t>
      </w:r>
      <w:proofErr w:type="spellStart"/>
      <w:r w:rsidRPr="00905AF5">
        <w:rPr>
          <w:szCs w:val="28"/>
        </w:rPr>
        <w:t>КолосС</w:t>
      </w:r>
      <w:proofErr w:type="spellEnd"/>
      <w:r w:rsidRPr="00905AF5">
        <w:rPr>
          <w:szCs w:val="28"/>
          <w:lang w:val="en-US"/>
        </w:rPr>
        <w:t>, 351</w:t>
      </w:r>
      <w:r w:rsidRPr="008B29AF">
        <w:rPr>
          <w:szCs w:val="28"/>
          <w:lang w:val="en-US"/>
        </w:rPr>
        <w:t xml:space="preserve"> </w:t>
      </w:r>
      <w:r>
        <w:rPr>
          <w:szCs w:val="28"/>
        </w:rPr>
        <w:t>с</w:t>
      </w:r>
      <w:r w:rsidRPr="00905AF5">
        <w:rPr>
          <w:szCs w:val="28"/>
          <w:lang w:val="en-US"/>
        </w:rPr>
        <w:t>.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val="en-US" w:eastAsia="en-US"/>
        </w:rPr>
      </w:pPr>
      <w:r w:rsidRPr="00905AF5">
        <w:rPr>
          <w:b/>
          <w:sz w:val="24"/>
          <w:lang w:val="en-US" w:eastAsia="en-US"/>
        </w:rPr>
        <w:t>References</w:t>
      </w:r>
    </w:p>
    <w:p w:rsidR="00A45610" w:rsidRPr="008B29AF" w:rsidRDefault="00A45610" w:rsidP="00A45610">
      <w:pPr>
        <w:pStyle w:val="a3"/>
        <w:pBdr>
          <w:left w:val="single" w:sz="4" w:space="4" w:color="auto"/>
        </w:pBdr>
        <w:suppressAutoHyphens/>
        <w:spacing w:before="0" w:beforeAutospacing="0" w:after="0" w:afterAutospacing="0"/>
        <w:ind w:left="709"/>
        <w:jc w:val="both"/>
        <w:rPr>
          <w:szCs w:val="28"/>
        </w:rPr>
      </w:pPr>
      <w:proofErr w:type="spellStart"/>
      <w:r w:rsidRPr="00905AF5">
        <w:rPr>
          <w:szCs w:val="28"/>
          <w:lang w:val="en-US"/>
        </w:rPr>
        <w:t>Prisniy</w:t>
      </w:r>
      <w:proofErr w:type="spellEnd"/>
      <w:r w:rsidRPr="00905AF5">
        <w:rPr>
          <w:szCs w:val="28"/>
          <w:lang w:val="en-US"/>
        </w:rPr>
        <w:t xml:space="preserve"> A.V. 2009. </w:t>
      </w:r>
      <w:proofErr w:type="spellStart"/>
      <w:r w:rsidRPr="00905AF5">
        <w:rPr>
          <w:szCs w:val="28"/>
          <w:lang w:val="en-US"/>
        </w:rPr>
        <w:t>Obschaya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905AF5">
        <w:rPr>
          <w:szCs w:val="28"/>
          <w:lang w:val="en-US"/>
        </w:rPr>
        <w:t>biologiya</w:t>
      </w:r>
      <w:proofErr w:type="spellEnd"/>
      <w:r w:rsidRPr="00905AF5">
        <w:rPr>
          <w:szCs w:val="28"/>
          <w:lang w:val="en-US"/>
        </w:rPr>
        <w:t xml:space="preserve">. </w:t>
      </w:r>
      <w:proofErr w:type="spellStart"/>
      <w:r w:rsidRPr="00905AF5">
        <w:rPr>
          <w:szCs w:val="28"/>
          <w:lang w:val="en-US"/>
        </w:rPr>
        <w:t>Dualisticheskaya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905AF5">
        <w:rPr>
          <w:szCs w:val="28"/>
          <w:lang w:val="en-US"/>
        </w:rPr>
        <w:t>i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905AF5">
        <w:rPr>
          <w:szCs w:val="28"/>
          <w:lang w:val="en-US"/>
        </w:rPr>
        <w:t>materialisticheskaya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905AF5">
        <w:rPr>
          <w:szCs w:val="28"/>
          <w:lang w:val="en-US"/>
        </w:rPr>
        <w:t>koncepcii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905AF5">
        <w:rPr>
          <w:szCs w:val="28"/>
          <w:lang w:val="en-US"/>
        </w:rPr>
        <w:t>jizni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905AF5">
        <w:rPr>
          <w:szCs w:val="28"/>
          <w:lang w:val="en-US"/>
        </w:rPr>
        <w:t>na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905AF5">
        <w:rPr>
          <w:szCs w:val="28"/>
          <w:lang w:val="en-US"/>
        </w:rPr>
        <w:t>Zemle</w:t>
      </w:r>
      <w:proofErr w:type="spellEnd"/>
      <w:r w:rsidRPr="00905AF5">
        <w:rPr>
          <w:szCs w:val="28"/>
          <w:lang w:val="en-US"/>
        </w:rPr>
        <w:t xml:space="preserve"> [</w:t>
      </w:r>
      <w:r w:rsidRPr="004721BB">
        <w:rPr>
          <w:rStyle w:val="hps"/>
          <w:szCs w:val="28"/>
          <w:lang w:val="en-US"/>
        </w:rPr>
        <w:t>General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Biology</w:t>
      </w:r>
      <w:r w:rsidRPr="00905AF5">
        <w:rPr>
          <w:szCs w:val="28"/>
          <w:lang w:val="en-US"/>
        </w:rPr>
        <w:t xml:space="preserve">. </w:t>
      </w:r>
      <w:r w:rsidRPr="004721BB">
        <w:rPr>
          <w:rStyle w:val="hps"/>
          <w:szCs w:val="28"/>
          <w:lang w:val="en-US"/>
        </w:rPr>
        <w:t>Dualist</w:t>
      </w:r>
      <w:r w:rsidRPr="004721BB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and</w:t>
      </w:r>
      <w:r w:rsidRPr="004721BB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materialist</w:t>
      </w:r>
      <w:r w:rsidRPr="004721BB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conception of life</w:t>
      </w:r>
      <w:r w:rsidRPr="004721BB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on Earth]. Moscow</w:t>
      </w:r>
      <w:r w:rsidRPr="005D1D71">
        <w:rPr>
          <w:rStyle w:val="hps"/>
          <w:szCs w:val="28"/>
          <w:lang w:val="en-US"/>
        </w:rPr>
        <w:t xml:space="preserve">, </w:t>
      </w:r>
      <w:r w:rsidRPr="00905AF5">
        <w:rPr>
          <w:spacing w:val="-2"/>
          <w:lang w:val="en-US"/>
        </w:rPr>
        <w:t>Publ</w:t>
      </w:r>
      <w:r w:rsidRPr="005D1D71">
        <w:rPr>
          <w:spacing w:val="-2"/>
          <w:lang w:val="en-US"/>
        </w:rPr>
        <w:t>.</w:t>
      </w:r>
      <w:r w:rsidRPr="005D1D71">
        <w:rPr>
          <w:spacing w:val="-2"/>
          <w:lang w:val="en-US" w:eastAsia="en-US"/>
        </w:rPr>
        <w:t xml:space="preserve"> </w:t>
      </w:r>
      <w:proofErr w:type="spellStart"/>
      <w:r w:rsidRPr="00905AF5">
        <w:rPr>
          <w:rStyle w:val="hps"/>
          <w:szCs w:val="28"/>
        </w:rPr>
        <w:t>KolosS</w:t>
      </w:r>
      <w:proofErr w:type="spellEnd"/>
      <w:r w:rsidRPr="008B29AF">
        <w:rPr>
          <w:rStyle w:val="hps"/>
          <w:szCs w:val="28"/>
        </w:rPr>
        <w:t>, 351</w:t>
      </w:r>
      <w:r>
        <w:rPr>
          <w:rStyle w:val="hps"/>
          <w:szCs w:val="28"/>
        </w:rPr>
        <w:t xml:space="preserve"> р</w:t>
      </w:r>
      <w:r w:rsidRPr="008B29AF">
        <w:rPr>
          <w:rStyle w:val="hps"/>
          <w:szCs w:val="28"/>
        </w:rPr>
        <w:t>.</w:t>
      </w:r>
      <w:r w:rsidRPr="008B29AF">
        <w:rPr>
          <w:szCs w:val="28"/>
        </w:rPr>
        <w:t xml:space="preserve"> </w:t>
      </w:r>
    </w:p>
    <w:p w:rsidR="00A45610" w:rsidRPr="00905AF5" w:rsidRDefault="00A45610" w:rsidP="00A4561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5AF5">
        <w:rPr>
          <w:sz w:val="28"/>
          <w:szCs w:val="28"/>
        </w:rPr>
        <w:t xml:space="preserve">Ссылки на книги, переведенные на русский язык, должны сопровождаться ссылками на оригинальные издания с указанием выходных данных. </w:t>
      </w:r>
    </w:p>
    <w:p w:rsidR="00A45610" w:rsidRPr="00905AF5" w:rsidRDefault="00A45610" w:rsidP="00A45610">
      <w:pPr>
        <w:jc w:val="both"/>
        <w:rPr>
          <w:i/>
          <w:szCs w:val="24"/>
        </w:rPr>
      </w:pPr>
      <w:r w:rsidRPr="00905AF5">
        <w:rPr>
          <w:i/>
          <w:szCs w:val="24"/>
        </w:rPr>
        <w:t>Примеры оформления: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eastAsia="en-US"/>
        </w:rPr>
        <w:t xml:space="preserve">Список литературы </w:t>
      </w:r>
    </w:p>
    <w:p w:rsidR="00A45610" w:rsidRPr="00BB640C" w:rsidRDefault="00A45610" w:rsidP="00A45610">
      <w:pPr>
        <w:pBdr>
          <w:left w:val="single" w:sz="4" w:space="4" w:color="auto"/>
        </w:pBdr>
        <w:ind w:left="709"/>
        <w:jc w:val="both"/>
        <w:rPr>
          <w:spacing w:val="-2"/>
          <w:sz w:val="24"/>
        </w:rPr>
      </w:pPr>
      <w:proofErr w:type="spellStart"/>
      <w:r w:rsidRPr="00905AF5">
        <w:rPr>
          <w:spacing w:val="-2"/>
          <w:sz w:val="24"/>
        </w:rPr>
        <w:lastRenderedPageBreak/>
        <w:t>Бюржель</w:t>
      </w:r>
      <w:proofErr w:type="spellEnd"/>
      <w:r w:rsidRPr="00905AF5">
        <w:rPr>
          <w:spacing w:val="-2"/>
          <w:sz w:val="24"/>
        </w:rPr>
        <w:t xml:space="preserve"> Ги. 2014. Умирает ли Париж? Пер. с фр. М.</w:t>
      </w:r>
      <w:r>
        <w:rPr>
          <w:spacing w:val="-2"/>
          <w:sz w:val="24"/>
        </w:rPr>
        <w:t>,</w:t>
      </w:r>
      <w:r w:rsidRPr="00905AF5">
        <w:rPr>
          <w:spacing w:val="-2"/>
          <w:sz w:val="24"/>
        </w:rPr>
        <w:t xml:space="preserve"> Издательский дом «Дело» </w:t>
      </w:r>
      <w:proofErr w:type="spellStart"/>
      <w:r w:rsidRPr="00905AF5">
        <w:rPr>
          <w:spacing w:val="-2"/>
          <w:sz w:val="24"/>
        </w:rPr>
        <w:t>РАНХиГС</w:t>
      </w:r>
      <w:proofErr w:type="spellEnd"/>
      <w:r>
        <w:rPr>
          <w:spacing w:val="-2"/>
          <w:sz w:val="24"/>
        </w:rPr>
        <w:t>,</w:t>
      </w:r>
      <w:r w:rsidRPr="00905AF5">
        <w:rPr>
          <w:spacing w:val="-2"/>
          <w:sz w:val="24"/>
        </w:rPr>
        <w:t xml:space="preserve"> 176 с. (</w:t>
      </w:r>
      <w:proofErr w:type="spellStart"/>
      <w:r w:rsidRPr="00905AF5">
        <w:rPr>
          <w:spacing w:val="-2"/>
          <w:sz w:val="24"/>
          <w:lang w:val="en-US"/>
        </w:rPr>
        <w:t>Burgel</w:t>
      </w:r>
      <w:proofErr w:type="spellEnd"/>
      <w:r w:rsidRPr="00905AF5">
        <w:rPr>
          <w:spacing w:val="-2"/>
          <w:sz w:val="24"/>
        </w:rPr>
        <w:t xml:space="preserve"> </w:t>
      </w:r>
      <w:r w:rsidRPr="00905AF5">
        <w:rPr>
          <w:spacing w:val="-2"/>
          <w:sz w:val="24"/>
          <w:lang w:val="en-US"/>
        </w:rPr>
        <w:t>Guy</w:t>
      </w:r>
      <w:r w:rsidRPr="00905AF5">
        <w:rPr>
          <w:spacing w:val="-2"/>
          <w:sz w:val="24"/>
        </w:rPr>
        <w:t xml:space="preserve">. 2008. </w:t>
      </w:r>
      <w:r w:rsidRPr="00905AF5">
        <w:rPr>
          <w:spacing w:val="-2"/>
          <w:sz w:val="24"/>
          <w:lang w:val="en-US"/>
        </w:rPr>
        <w:t>Paris</w:t>
      </w:r>
      <w:r w:rsidRPr="00BB640C">
        <w:rPr>
          <w:spacing w:val="-2"/>
          <w:sz w:val="24"/>
        </w:rPr>
        <w:t xml:space="preserve"> </w:t>
      </w:r>
      <w:proofErr w:type="spellStart"/>
      <w:r w:rsidRPr="00905AF5">
        <w:rPr>
          <w:spacing w:val="-2"/>
          <w:sz w:val="24"/>
          <w:lang w:val="en-US"/>
        </w:rPr>
        <w:t>meurt</w:t>
      </w:r>
      <w:proofErr w:type="spellEnd"/>
      <w:r w:rsidRPr="00BB640C">
        <w:rPr>
          <w:spacing w:val="-2"/>
          <w:sz w:val="24"/>
        </w:rPr>
        <w:t>-</w:t>
      </w:r>
      <w:proofErr w:type="spellStart"/>
      <w:r w:rsidRPr="00905AF5">
        <w:rPr>
          <w:spacing w:val="-2"/>
          <w:sz w:val="24"/>
          <w:lang w:val="en-US"/>
        </w:rPr>
        <w:t>il</w:t>
      </w:r>
      <w:proofErr w:type="spellEnd"/>
      <w:r w:rsidRPr="00BB640C">
        <w:rPr>
          <w:spacing w:val="-2"/>
          <w:sz w:val="24"/>
        </w:rPr>
        <w:t xml:space="preserve">? </w:t>
      </w:r>
      <w:r w:rsidRPr="00905AF5">
        <w:rPr>
          <w:spacing w:val="-2"/>
          <w:sz w:val="24"/>
          <w:lang w:val="en-US"/>
        </w:rPr>
        <w:t>Perrin</w:t>
      </w:r>
      <w:r w:rsidRPr="00BB640C">
        <w:rPr>
          <w:spacing w:val="-2"/>
          <w:sz w:val="24"/>
        </w:rPr>
        <w:t xml:space="preserve">, 183 </w:t>
      </w:r>
      <w:r>
        <w:rPr>
          <w:spacing w:val="-2"/>
          <w:sz w:val="24"/>
        </w:rPr>
        <w:t>р</w:t>
      </w:r>
      <w:r w:rsidRPr="00BB640C">
        <w:rPr>
          <w:spacing w:val="-2"/>
          <w:sz w:val="24"/>
        </w:rPr>
        <w:t>.).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val="en-US" w:eastAsia="en-US"/>
        </w:rPr>
      </w:pPr>
      <w:r w:rsidRPr="00905AF5">
        <w:rPr>
          <w:b/>
          <w:sz w:val="24"/>
          <w:lang w:val="en-US" w:eastAsia="en-US"/>
        </w:rPr>
        <w:t>References</w:t>
      </w:r>
    </w:p>
    <w:p w:rsidR="00A45610" w:rsidRPr="008B29AF" w:rsidRDefault="00A45610" w:rsidP="00A45610">
      <w:pPr>
        <w:pBdr>
          <w:left w:val="single" w:sz="4" w:space="4" w:color="auto"/>
        </w:pBdr>
        <w:ind w:left="709"/>
        <w:jc w:val="both"/>
        <w:rPr>
          <w:sz w:val="24"/>
        </w:rPr>
      </w:pPr>
      <w:proofErr w:type="spellStart"/>
      <w:r w:rsidRPr="00905AF5">
        <w:rPr>
          <w:sz w:val="24"/>
          <w:lang w:val="en-US"/>
        </w:rPr>
        <w:t>Biergel</w:t>
      </w:r>
      <w:proofErr w:type="spellEnd"/>
      <w:r w:rsidRPr="00905AF5">
        <w:rPr>
          <w:sz w:val="24"/>
          <w:lang w:val="en-US"/>
        </w:rPr>
        <w:t xml:space="preserve"> Guy. 2014. </w:t>
      </w:r>
      <w:proofErr w:type="spellStart"/>
      <w:r w:rsidRPr="00905AF5">
        <w:rPr>
          <w:sz w:val="24"/>
          <w:lang w:val="en-US"/>
        </w:rPr>
        <w:t>Umiraet</w:t>
      </w:r>
      <w:proofErr w:type="spellEnd"/>
      <w:r w:rsidRPr="00905AF5">
        <w:rPr>
          <w:sz w:val="24"/>
          <w:lang w:val="en-US"/>
        </w:rPr>
        <w:t xml:space="preserve"> li </w:t>
      </w:r>
      <w:proofErr w:type="spellStart"/>
      <w:r w:rsidRPr="00905AF5">
        <w:rPr>
          <w:sz w:val="24"/>
          <w:lang w:val="en-US"/>
        </w:rPr>
        <w:t>Parizh</w:t>
      </w:r>
      <w:proofErr w:type="spellEnd"/>
      <w:r w:rsidRPr="00905AF5">
        <w:rPr>
          <w:sz w:val="24"/>
          <w:lang w:val="en-US"/>
        </w:rPr>
        <w:t>? [Is Paris dying?]</w:t>
      </w:r>
      <w:r w:rsidRPr="004916DF">
        <w:rPr>
          <w:sz w:val="24"/>
          <w:lang w:val="en-US"/>
        </w:rPr>
        <w:t>.</w:t>
      </w:r>
      <w:r w:rsidRPr="00905AF5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Translated from the </w:t>
      </w:r>
      <w:proofErr w:type="spellStart"/>
      <w:r>
        <w:rPr>
          <w:sz w:val="24"/>
          <w:lang w:val="en-US"/>
        </w:rPr>
        <w:t>Frenc</w:t>
      </w:r>
      <w:proofErr w:type="spellEnd"/>
      <w:r>
        <w:rPr>
          <w:sz w:val="24"/>
          <w:lang w:val="en-US"/>
        </w:rPr>
        <w:t>. Moscow,</w:t>
      </w:r>
      <w:r w:rsidRPr="00905AF5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Izdatelskij</w:t>
      </w:r>
      <w:proofErr w:type="spellEnd"/>
      <w:r w:rsidRPr="00905AF5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dom</w:t>
      </w:r>
      <w:proofErr w:type="spellEnd"/>
      <w:r w:rsidRPr="00905AF5">
        <w:rPr>
          <w:sz w:val="24"/>
          <w:lang w:val="en-US"/>
        </w:rPr>
        <w:t xml:space="preserve"> </w:t>
      </w:r>
      <w:r w:rsidRPr="004D2CB8">
        <w:rPr>
          <w:sz w:val="24"/>
          <w:lang w:val="en-US"/>
        </w:rPr>
        <w:t>«</w:t>
      </w:r>
      <w:proofErr w:type="spellStart"/>
      <w:r w:rsidRPr="00905AF5">
        <w:rPr>
          <w:sz w:val="24"/>
          <w:lang w:val="en-US"/>
        </w:rPr>
        <w:t>Delo</w:t>
      </w:r>
      <w:proofErr w:type="spellEnd"/>
      <w:r w:rsidRPr="008465EE">
        <w:rPr>
          <w:sz w:val="24"/>
          <w:lang w:val="en-US"/>
        </w:rPr>
        <w:t>»</w:t>
      </w:r>
      <w:r w:rsidRPr="00905AF5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RANHiGS</w:t>
      </w:r>
      <w:proofErr w:type="spellEnd"/>
      <w:r w:rsidRPr="004916DF">
        <w:rPr>
          <w:sz w:val="24"/>
          <w:lang w:val="en-US"/>
        </w:rPr>
        <w:t>,</w:t>
      </w:r>
      <w:r w:rsidRPr="00905AF5">
        <w:rPr>
          <w:sz w:val="24"/>
          <w:lang w:val="en-US"/>
        </w:rPr>
        <w:t xml:space="preserve"> 176 </w:t>
      </w:r>
      <w:r w:rsidRPr="00905AF5">
        <w:rPr>
          <w:sz w:val="24"/>
        </w:rPr>
        <w:t>р</w:t>
      </w:r>
      <w:r w:rsidRPr="00905AF5">
        <w:rPr>
          <w:sz w:val="24"/>
          <w:lang w:val="en-US"/>
        </w:rPr>
        <w:t>. (</w:t>
      </w:r>
      <w:proofErr w:type="spellStart"/>
      <w:r w:rsidRPr="00905AF5">
        <w:rPr>
          <w:sz w:val="24"/>
          <w:lang w:val="en-US"/>
        </w:rPr>
        <w:t>Burgel</w:t>
      </w:r>
      <w:proofErr w:type="spellEnd"/>
      <w:r w:rsidRPr="00905AF5">
        <w:rPr>
          <w:sz w:val="24"/>
          <w:lang w:val="en-US"/>
        </w:rPr>
        <w:t xml:space="preserve"> Guy. 2008.  Paris</w:t>
      </w:r>
      <w:r w:rsidRPr="002021CE">
        <w:rPr>
          <w:sz w:val="24"/>
          <w:lang w:val="en-US"/>
        </w:rPr>
        <w:t xml:space="preserve"> </w:t>
      </w:r>
      <w:proofErr w:type="spellStart"/>
      <w:r w:rsidRPr="00905AF5">
        <w:rPr>
          <w:sz w:val="24"/>
          <w:lang w:val="en-US"/>
        </w:rPr>
        <w:t>meurt</w:t>
      </w:r>
      <w:r w:rsidRPr="002021CE">
        <w:rPr>
          <w:sz w:val="24"/>
          <w:lang w:val="en-US"/>
        </w:rPr>
        <w:t>-</w:t>
      </w:r>
      <w:r w:rsidRPr="00905AF5">
        <w:rPr>
          <w:sz w:val="24"/>
          <w:lang w:val="en-US"/>
        </w:rPr>
        <w:t>il</w:t>
      </w:r>
      <w:proofErr w:type="spellEnd"/>
      <w:r w:rsidRPr="002021CE">
        <w:rPr>
          <w:sz w:val="24"/>
          <w:lang w:val="en-US"/>
        </w:rPr>
        <w:t xml:space="preserve">? </w:t>
      </w:r>
      <w:r w:rsidRPr="00905AF5">
        <w:rPr>
          <w:sz w:val="24"/>
          <w:lang w:val="en-US"/>
        </w:rPr>
        <w:t>Perrin</w:t>
      </w:r>
      <w:r>
        <w:rPr>
          <w:sz w:val="24"/>
        </w:rPr>
        <w:t>,</w:t>
      </w:r>
      <w:r w:rsidRPr="008B29AF">
        <w:rPr>
          <w:sz w:val="24"/>
        </w:rPr>
        <w:t xml:space="preserve"> 183</w:t>
      </w:r>
      <w:r>
        <w:rPr>
          <w:sz w:val="24"/>
        </w:rPr>
        <w:t xml:space="preserve"> р.</w:t>
      </w:r>
      <w:r w:rsidRPr="008B29AF">
        <w:rPr>
          <w:sz w:val="24"/>
        </w:rPr>
        <w:t>).</w:t>
      </w:r>
    </w:p>
    <w:p w:rsidR="00A45610" w:rsidRPr="008B29AF" w:rsidRDefault="00A45610" w:rsidP="00A45610">
      <w:pPr>
        <w:suppressAutoHyphens/>
        <w:rPr>
          <w:b/>
        </w:rPr>
      </w:pPr>
    </w:p>
    <w:p w:rsidR="00A45610" w:rsidRPr="008B29AF" w:rsidRDefault="00A45610" w:rsidP="00A45610">
      <w:pPr>
        <w:suppressAutoHyphens/>
        <w:rPr>
          <w:b/>
          <w:bCs/>
        </w:rPr>
      </w:pPr>
      <w:r>
        <w:rPr>
          <w:b/>
        </w:rPr>
        <w:t xml:space="preserve">5.2.4. </w:t>
      </w:r>
      <w:r w:rsidRPr="00905AF5">
        <w:rPr>
          <w:b/>
        </w:rPr>
        <w:t>Описание</w:t>
      </w:r>
      <w:r w:rsidRPr="008B29AF">
        <w:rPr>
          <w:b/>
        </w:rPr>
        <w:t xml:space="preserve"> </w:t>
      </w:r>
      <w:r w:rsidRPr="00905AF5">
        <w:rPr>
          <w:b/>
        </w:rPr>
        <w:t>п</w:t>
      </w:r>
      <w:r w:rsidRPr="00905AF5">
        <w:rPr>
          <w:b/>
          <w:bCs/>
        </w:rPr>
        <w:t>родолжающихся</w:t>
      </w:r>
      <w:r w:rsidRPr="008B29AF">
        <w:rPr>
          <w:b/>
          <w:bCs/>
        </w:rPr>
        <w:t xml:space="preserve"> </w:t>
      </w:r>
      <w:r w:rsidRPr="00905AF5">
        <w:rPr>
          <w:b/>
          <w:bCs/>
        </w:rPr>
        <w:t>многотомных</w:t>
      </w:r>
      <w:r w:rsidRPr="008B29AF">
        <w:rPr>
          <w:b/>
          <w:bCs/>
        </w:rPr>
        <w:t xml:space="preserve"> </w:t>
      </w:r>
      <w:r w:rsidRPr="00905AF5">
        <w:rPr>
          <w:b/>
          <w:bCs/>
        </w:rPr>
        <w:t>изданий</w:t>
      </w:r>
    </w:p>
    <w:p w:rsidR="00A45610" w:rsidRPr="008B29AF" w:rsidRDefault="00A45610" w:rsidP="00A45610">
      <w:pPr>
        <w:spacing w:before="120"/>
        <w:jc w:val="both"/>
        <w:rPr>
          <w:i/>
          <w:szCs w:val="24"/>
        </w:rPr>
      </w:pPr>
      <w:r w:rsidRPr="00905AF5">
        <w:rPr>
          <w:i/>
          <w:szCs w:val="24"/>
        </w:rPr>
        <w:t>Примеры</w:t>
      </w:r>
      <w:r w:rsidRPr="008B29AF">
        <w:rPr>
          <w:i/>
          <w:szCs w:val="24"/>
        </w:rPr>
        <w:t xml:space="preserve"> </w:t>
      </w:r>
      <w:r w:rsidRPr="00905AF5">
        <w:rPr>
          <w:i/>
          <w:szCs w:val="24"/>
        </w:rPr>
        <w:t>оформления</w:t>
      </w:r>
      <w:r w:rsidRPr="008B29AF">
        <w:rPr>
          <w:i/>
          <w:szCs w:val="24"/>
        </w:rPr>
        <w:t>:</w:t>
      </w:r>
    </w:p>
    <w:p w:rsidR="00A45610" w:rsidRPr="008B29AF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eastAsia="en-US"/>
        </w:rPr>
        <w:t>Список</w:t>
      </w:r>
      <w:r w:rsidRPr="008B29AF">
        <w:rPr>
          <w:b/>
          <w:sz w:val="24"/>
          <w:lang w:eastAsia="en-US"/>
        </w:rPr>
        <w:t xml:space="preserve"> </w:t>
      </w:r>
      <w:r w:rsidRPr="00905AF5">
        <w:rPr>
          <w:b/>
          <w:sz w:val="24"/>
          <w:lang w:eastAsia="en-US"/>
        </w:rPr>
        <w:t>литературы</w:t>
      </w:r>
      <w:r w:rsidRPr="008B29AF">
        <w:rPr>
          <w:b/>
          <w:sz w:val="24"/>
          <w:lang w:eastAsia="en-US"/>
        </w:rPr>
        <w:t xml:space="preserve"> </w:t>
      </w:r>
    </w:p>
    <w:p w:rsidR="00A45610" w:rsidRPr="00905AF5" w:rsidRDefault="00A45610" w:rsidP="00A45610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709"/>
        <w:jc w:val="both"/>
        <w:rPr>
          <w:sz w:val="24"/>
        </w:rPr>
      </w:pPr>
      <w:r w:rsidRPr="00905AF5">
        <w:rPr>
          <w:sz w:val="24"/>
        </w:rPr>
        <w:t>Медведев</w:t>
      </w:r>
      <w:r w:rsidRPr="008B29AF">
        <w:rPr>
          <w:sz w:val="24"/>
        </w:rPr>
        <w:t xml:space="preserve"> </w:t>
      </w:r>
      <w:r w:rsidRPr="00905AF5">
        <w:rPr>
          <w:sz w:val="24"/>
        </w:rPr>
        <w:t>С</w:t>
      </w:r>
      <w:r w:rsidRPr="008B29AF">
        <w:rPr>
          <w:sz w:val="24"/>
        </w:rPr>
        <w:t>.</w:t>
      </w:r>
      <w:r w:rsidRPr="00905AF5">
        <w:rPr>
          <w:sz w:val="24"/>
        </w:rPr>
        <w:t>И</w:t>
      </w:r>
      <w:r w:rsidRPr="008B29AF">
        <w:rPr>
          <w:sz w:val="24"/>
        </w:rPr>
        <w:t xml:space="preserve">. </w:t>
      </w:r>
      <w:r w:rsidRPr="00905AF5">
        <w:rPr>
          <w:sz w:val="24"/>
        </w:rPr>
        <w:t xml:space="preserve">1951. Фауна СССР. Насекомые жесткокрылые. Т. 10. </w:t>
      </w:r>
      <w:proofErr w:type="spellStart"/>
      <w:r w:rsidRPr="00905AF5">
        <w:rPr>
          <w:sz w:val="24"/>
        </w:rPr>
        <w:t>Вып</w:t>
      </w:r>
      <w:proofErr w:type="spellEnd"/>
      <w:r w:rsidRPr="00905AF5">
        <w:rPr>
          <w:sz w:val="24"/>
        </w:rPr>
        <w:t>. 1. Пластинчатоусые (</w:t>
      </w:r>
      <w:proofErr w:type="spellStart"/>
      <w:r w:rsidRPr="00905AF5">
        <w:rPr>
          <w:sz w:val="24"/>
          <w:lang w:val="en-US"/>
        </w:rPr>
        <w:t>Sca</w:t>
      </w:r>
      <w:r w:rsidRPr="00905AF5">
        <w:rPr>
          <w:sz w:val="24"/>
        </w:rPr>
        <w:t>rabaeidae</w:t>
      </w:r>
      <w:proofErr w:type="spellEnd"/>
      <w:r w:rsidRPr="00905AF5">
        <w:rPr>
          <w:sz w:val="24"/>
        </w:rPr>
        <w:t xml:space="preserve">). </w:t>
      </w:r>
      <w:proofErr w:type="spellStart"/>
      <w:r w:rsidRPr="00905AF5">
        <w:rPr>
          <w:sz w:val="24"/>
        </w:rPr>
        <w:t>Подсем</w:t>
      </w:r>
      <w:proofErr w:type="spellEnd"/>
      <w:r w:rsidRPr="00905AF5">
        <w:rPr>
          <w:sz w:val="24"/>
        </w:rPr>
        <w:t xml:space="preserve">. </w:t>
      </w:r>
      <w:proofErr w:type="spellStart"/>
      <w:r w:rsidRPr="00905AF5">
        <w:rPr>
          <w:sz w:val="24"/>
        </w:rPr>
        <w:t>Melolonthinae</w:t>
      </w:r>
      <w:proofErr w:type="spellEnd"/>
      <w:r w:rsidRPr="00905AF5">
        <w:rPr>
          <w:sz w:val="24"/>
        </w:rPr>
        <w:t>, ч. 1 (Хрущи). М.–Л., Изд-во Академии наук СССР, 512</w:t>
      </w:r>
      <w:r>
        <w:rPr>
          <w:sz w:val="24"/>
        </w:rPr>
        <w:t xml:space="preserve"> с</w:t>
      </w:r>
      <w:r w:rsidRPr="00905AF5">
        <w:rPr>
          <w:sz w:val="24"/>
        </w:rPr>
        <w:t>.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val="en-US" w:eastAsia="en-US"/>
        </w:rPr>
        <w:t>References</w:t>
      </w:r>
    </w:p>
    <w:p w:rsidR="00A45610" w:rsidRPr="00905AF5" w:rsidRDefault="00A45610" w:rsidP="00A45610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709"/>
        <w:jc w:val="both"/>
        <w:rPr>
          <w:sz w:val="24"/>
          <w:lang w:val="en-US"/>
        </w:rPr>
      </w:pPr>
      <w:r w:rsidRPr="00905AF5">
        <w:rPr>
          <w:sz w:val="24"/>
          <w:lang w:val="pt-BR"/>
        </w:rPr>
        <w:t xml:space="preserve">Medvedev S.I. 1951. Fauna SSSR. Nasekomye zhestkokrylye. </w:t>
      </w:r>
      <w:r>
        <w:rPr>
          <w:sz w:val="24"/>
          <w:lang w:val="en-US"/>
        </w:rPr>
        <w:t>[Fauna of the USSR. Beetles</w:t>
      </w:r>
      <w:r w:rsidRPr="00905AF5">
        <w:rPr>
          <w:sz w:val="24"/>
          <w:lang w:val="en-US"/>
        </w:rPr>
        <w:t>]</w:t>
      </w:r>
      <w:r>
        <w:rPr>
          <w:sz w:val="24"/>
          <w:lang w:val="en-US"/>
        </w:rPr>
        <w:t xml:space="preserve">. </w:t>
      </w:r>
      <w:r w:rsidRPr="007F0605">
        <w:rPr>
          <w:sz w:val="24"/>
          <w:lang w:val="en-US"/>
        </w:rPr>
        <w:t xml:space="preserve">Vol. 10. </w:t>
      </w:r>
      <w:proofErr w:type="spellStart"/>
      <w:r w:rsidRPr="007F0605">
        <w:rPr>
          <w:sz w:val="24"/>
          <w:lang w:val="en-US"/>
        </w:rPr>
        <w:t>Iss</w:t>
      </w:r>
      <w:proofErr w:type="spellEnd"/>
      <w:r w:rsidRPr="007F0605">
        <w:rPr>
          <w:sz w:val="24"/>
          <w:lang w:val="en-US"/>
        </w:rPr>
        <w:t>. 1</w:t>
      </w:r>
      <w:r>
        <w:rPr>
          <w:sz w:val="24"/>
          <w:lang w:val="en-US"/>
        </w:rPr>
        <w:t xml:space="preserve">. </w:t>
      </w:r>
      <w:r w:rsidRPr="00905AF5">
        <w:rPr>
          <w:sz w:val="24"/>
          <w:lang w:val="pt-BR"/>
        </w:rPr>
        <w:t xml:space="preserve"> Plastinchatousye (Scarabaeidae). </w:t>
      </w:r>
      <w:proofErr w:type="spellStart"/>
      <w:r>
        <w:rPr>
          <w:sz w:val="24"/>
          <w:lang w:val="en-US"/>
        </w:rPr>
        <w:t>Podsem</w:t>
      </w:r>
      <w:proofErr w:type="spellEnd"/>
      <w:r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Melolonthinae</w:t>
      </w:r>
      <w:proofErr w:type="spellEnd"/>
      <w:r w:rsidRPr="00905AF5">
        <w:rPr>
          <w:sz w:val="24"/>
          <w:lang w:val="en-US"/>
        </w:rPr>
        <w:t xml:space="preserve"> (</w:t>
      </w:r>
      <w:proofErr w:type="spellStart"/>
      <w:r w:rsidRPr="00905AF5">
        <w:rPr>
          <w:sz w:val="24"/>
          <w:lang w:val="en-US"/>
        </w:rPr>
        <w:t>Khrushchi</w:t>
      </w:r>
      <w:proofErr w:type="spellEnd"/>
      <w:r w:rsidRPr="00905AF5">
        <w:rPr>
          <w:sz w:val="24"/>
          <w:lang w:val="en-US"/>
        </w:rPr>
        <w:t>) [</w:t>
      </w:r>
      <w:proofErr w:type="spellStart"/>
      <w:r w:rsidRPr="00905AF5">
        <w:rPr>
          <w:sz w:val="24"/>
          <w:lang w:val="en-US"/>
        </w:rPr>
        <w:t>Scarabaeidae</w:t>
      </w:r>
      <w:proofErr w:type="spellEnd"/>
      <w:r w:rsidRPr="00905AF5">
        <w:rPr>
          <w:sz w:val="24"/>
          <w:lang w:val="en-US"/>
        </w:rPr>
        <w:t xml:space="preserve">. Subfamily </w:t>
      </w:r>
      <w:proofErr w:type="spellStart"/>
      <w:r w:rsidRPr="00905AF5">
        <w:rPr>
          <w:sz w:val="24"/>
          <w:lang w:val="en-US"/>
        </w:rPr>
        <w:t>Melolonthinae</w:t>
      </w:r>
      <w:proofErr w:type="spellEnd"/>
      <w:r w:rsidRPr="00905AF5">
        <w:rPr>
          <w:sz w:val="24"/>
          <w:lang w:val="en-US"/>
        </w:rPr>
        <w:t>], Part 1. Moscow–Leningrad, Academy of Sciences of the USSR, 512</w:t>
      </w:r>
      <w:r w:rsidRPr="008B29AF">
        <w:rPr>
          <w:sz w:val="24"/>
          <w:lang w:val="en-US"/>
        </w:rPr>
        <w:t xml:space="preserve"> </w:t>
      </w:r>
      <w:r>
        <w:rPr>
          <w:sz w:val="24"/>
        </w:rPr>
        <w:t>р</w:t>
      </w:r>
      <w:r w:rsidRPr="00905AF5">
        <w:rPr>
          <w:sz w:val="24"/>
          <w:lang w:val="en-US"/>
        </w:rPr>
        <w:t>.</w:t>
      </w:r>
    </w:p>
    <w:p w:rsidR="00A45610" w:rsidRPr="00905AF5" w:rsidRDefault="00A45610" w:rsidP="00A45610">
      <w:pPr>
        <w:suppressAutoHyphens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A45610" w:rsidRPr="00A45610" w:rsidRDefault="00A45610" w:rsidP="00A45610">
      <w:pPr>
        <w:rPr>
          <w:b/>
          <w:bCs/>
          <w:lang w:val="en-US"/>
        </w:rPr>
      </w:pPr>
      <w:r w:rsidRPr="00A45610">
        <w:rPr>
          <w:b/>
          <w:lang w:val="en-US"/>
        </w:rPr>
        <w:t>5.2.5.</w:t>
      </w:r>
      <w:r w:rsidRPr="00905AF5">
        <w:rPr>
          <w:b/>
        </w:rPr>
        <w:t>Структура</w:t>
      </w:r>
      <w:r w:rsidRPr="00A45610">
        <w:rPr>
          <w:b/>
          <w:lang w:val="en-US"/>
        </w:rPr>
        <w:t xml:space="preserve"> </w:t>
      </w:r>
      <w:r w:rsidRPr="00905AF5">
        <w:rPr>
          <w:b/>
        </w:rPr>
        <w:t>описания</w:t>
      </w:r>
      <w:r w:rsidRPr="00A45610">
        <w:rPr>
          <w:b/>
          <w:bCs/>
          <w:lang w:val="en-US"/>
        </w:rPr>
        <w:t xml:space="preserve"> </w:t>
      </w:r>
      <w:r w:rsidRPr="00905AF5">
        <w:rPr>
          <w:b/>
          <w:bCs/>
        </w:rPr>
        <w:t>материалов</w:t>
      </w:r>
      <w:r w:rsidRPr="00A45610">
        <w:rPr>
          <w:b/>
          <w:bCs/>
          <w:lang w:val="en-US"/>
        </w:rPr>
        <w:t xml:space="preserve"> </w:t>
      </w:r>
      <w:r w:rsidRPr="00905AF5">
        <w:rPr>
          <w:b/>
          <w:bCs/>
        </w:rPr>
        <w:t>конференций</w:t>
      </w:r>
    </w:p>
    <w:p w:rsidR="00A45610" w:rsidRPr="00905AF5" w:rsidRDefault="00A45610" w:rsidP="00A45610">
      <w:pPr>
        <w:ind w:firstLine="709"/>
        <w:jc w:val="both"/>
        <w:rPr>
          <w:b/>
          <w:spacing w:val="-2"/>
          <w:lang w:eastAsia="en-US"/>
        </w:rPr>
      </w:pPr>
      <w:r w:rsidRPr="00905AF5">
        <w:rPr>
          <w:spacing w:val="-2"/>
        </w:rPr>
        <w:t xml:space="preserve">Автор А.А., Автор В.В. Год публикации. Название </w:t>
      </w:r>
      <w:r w:rsidRPr="007F0605">
        <w:t>с</w:t>
      </w:r>
      <w:r>
        <w:t>борника, название конференции</w:t>
      </w:r>
      <w:r w:rsidRPr="00905AF5">
        <w:rPr>
          <w:spacing w:val="-2"/>
        </w:rPr>
        <w:t xml:space="preserve"> (для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: Название в </w:t>
      </w:r>
      <w:proofErr w:type="spellStart"/>
      <w:r w:rsidRPr="00905AF5">
        <w:rPr>
          <w:spacing w:val="-2"/>
          <w:lang w:eastAsia="en-US"/>
        </w:rPr>
        <w:t>транслит</w:t>
      </w:r>
      <w:proofErr w:type="spellEnd"/>
      <w:r w:rsidRPr="00905AF5">
        <w:rPr>
          <w:spacing w:val="-2"/>
          <w:lang w:eastAsia="en-US"/>
        </w:rPr>
        <w:t>., [Перевод названия на англ.]). Место проведения конференции (</w:t>
      </w:r>
      <w:r w:rsidRPr="00905AF5">
        <w:rPr>
          <w:spacing w:val="-2"/>
        </w:rPr>
        <w:t xml:space="preserve">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 на англ. яз)</w:t>
      </w:r>
      <w:r>
        <w:rPr>
          <w:spacing w:val="-2"/>
          <w:lang w:eastAsia="en-US"/>
        </w:rPr>
        <w:t>,</w:t>
      </w:r>
      <w:r w:rsidRPr="00905AF5">
        <w:rPr>
          <w:spacing w:val="-2"/>
          <w:lang w:eastAsia="en-US"/>
        </w:rPr>
        <w:t xml:space="preserve"> Место издания (</w:t>
      </w:r>
      <w:r w:rsidRPr="00905AF5">
        <w:rPr>
          <w:spacing w:val="-2"/>
        </w:rPr>
        <w:t xml:space="preserve">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 на англ.): количество страниц. </w:t>
      </w:r>
    </w:p>
    <w:p w:rsidR="00A45610" w:rsidRPr="00905AF5" w:rsidRDefault="00A45610" w:rsidP="00A45610">
      <w:pPr>
        <w:spacing w:before="120"/>
        <w:jc w:val="both"/>
        <w:rPr>
          <w:i/>
          <w:szCs w:val="24"/>
        </w:rPr>
      </w:pPr>
      <w:r w:rsidRPr="00905AF5">
        <w:rPr>
          <w:i/>
          <w:szCs w:val="24"/>
        </w:rPr>
        <w:t>Примеры оформления: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eastAsia="en-US"/>
        </w:rPr>
        <w:t xml:space="preserve">Список литературы </w:t>
      </w:r>
    </w:p>
    <w:p w:rsidR="00A45610" w:rsidRPr="00905AF5" w:rsidRDefault="00A45610" w:rsidP="00A45610">
      <w:pPr>
        <w:widowControl w:val="0"/>
        <w:pBdr>
          <w:left w:val="single" w:sz="4" w:space="4" w:color="auto"/>
        </w:pBdr>
        <w:tabs>
          <w:tab w:val="left" w:pos="993"/>
        </w:tabs>
        <w:suppressAutoHyphens/>
        <w:autoSpaceDN w:val="0"/>
        <w:ind w:left="709"/>
        <w:contextualSpacing/>
        <w:jc w:val="both"/>
        <w:textAlignment w:val="top"/>
        <w:rPr>
          <w:rFonts w:eastAsia="Calibri"/>
          <w:sz w:val="24"/>
        </w:rPr>
      </w:pPr>
      <w:proofErr w:type="spellStart"/>
      <w:r w:rsidRPr="00905AF5">
        <w:rPr>
          <w:rFonts w:eastAsia="Calibri"/>
          <w:sz w:val="24"/>
        </w:rPr>
        <w:t>Круглякова</w:t>
      </w:r>
      <w:proofErr w:type="spellEnd"/>
      <w:r w:rsidRPr="00905AF5">
        <w:rPr>
          <w:rFonts w:eastAsia="Calibri"/>
          <w:sz w:val="24"/>
        </w:rPr>
        <w:t xml:space="preserve"> Л.В., Нарышкина С.В., </w:t>
      </w:r>
      <w:proofErr w:type="spellStart"/>
      <w:r w:rsidRPr="00905AF5">
        <w:rPr>
          <w:rFonts w:eastAsia="Calibri"/>
          <w:sz w:val="24"/>
        </w:rPr>
        <w:t>Налимова</w:t>
      </w:r>
      <w:proofErr w:type="spellEnd"/>
      <w:r w:rsidRPr="00905AF5">
        <w:rPr>
          <w:rFonts w:eastAsia="Calibri"/>
          <w:sz w:val="24"/>
        </w:rPr>
        <w:t xml:space="preserve"> Г.С. 2007. Динамика исходов внебольничной пневмонии в свете соблюдения рекомендаций Российского респираторного общества. Материалы II съезда врачей-пульмонологов Сибири и Дальнего Востока. Благовещенск, АГМА: 72–74.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val="en-US" w:eastAsia="en-US"/>
        </w:rPr>
      </w:pPr>
      <w:r w:rsidRPr="00905AF5">
        <w:rPr>
          <w:b/>
          <w:sz w:val="24"/>
          <w:lang w:val="en-US" w:eastAsia="en-US"/>
        </w:rPr>
        <w:t>References</w:t>
      </w:r>
    </w:p>
    <w:p w:rsidR="00A45610" w:rsidRDefault="00A45610" w:rsidP="00A45610">
      <w:pPr>
        <w:pBdr>
          <w:left w:val="single" w:sz="4" w:space="4" w:color="auto"/>
        </w:pBdr>
        <w:tabs>
          <w:tab w:val="left" w:pos="993"/>
        </w:tabs>
        <w:ind w:left="709"/>
        <w:contextualSpacing/>
        <w:jc w:val="both"/>
        <w:textAlignment w:val="top"/>
        <w:rPr>
          <w:rFonts w:eastAsia="Calibri"/>
          <w:sz w:val="24"/>
        </w:rPr>
      </w:pPr>
      <w:proofErr w:type="spellStart"/>
      <w:r w:rsidRPr="00905AF5">
        <w:rPr>
          <w:rFonts w:eastAsia="Calibri"/>
          <w:sz w:val="24"/>
          <w:lang w:val="en-US"/>
        </w:rPr>
        <w:t>Krugljakova</w:t>
      </w:r>
      <w:proofErr w:type="spellEnd"/>
      <w:r w:rsidRPr="00905AF5">
        <w:rPr>
          <w:rFonts w:eastAsia="Calibri"/>
          <w:sz w:val="24"/>
          <w:lang w:val="en-US"/>
        </w:rPr>
        <w:t xml:space="preserve"> I.V., </w:t>
      </w:r>
      <w:proofErr w:type="spellStart"/>
      <w:r w:rsidRPr="00905AF5">
        <w:rPr>
          <w:rFonts w:eastAsia="Calibri"/>
          <w:sz w:val="24"/>
          <w:lang w:val="en-US"/>
        </w:rPr>
        <w:t>Naryshkin</w:t>
      </w:r>
      <w:proofErr w:type="spellEnd"/>
      <w:r w:rsidRPr="00905AF5">
        <w:rPr>
          <w:rFonts w:eastAsia="Calibri"/>
          <w:sz w:val="24"/>
          <w:lang w:val="en-US"/>
        </w:rPr>
        <w:t xml:space="preserve"> S.V., </w:t>
      </w:r>
      <w:proofErr w:type="spellStart"/>
      <w:r w:rsidRPr="00905AF5">
        <w:rPr>
          <w:rFonts w:eastAsia="Calibri"/>
          <w:sz w:val="24"/>
          <w:lang w:val="en-US"/>
        </w:rPr>
        <w:t>Nalimov</w:t>
      </w:r>
      <w:proofErr w:type="spellEnd"/>
      <w:r w:rsidRPr="00905AF5">
        <w:rPr>
          <w:rFonts w:eastAsia="Calibri"/>
          <w:sz w:val="24"/>
          <w:lang w:val="en-US"/>
        </w:rPr>
        <w:t xml:space="preserve"> G.S. 2007. </w:t>
      </w:r>
      <w:proofErr w:type="spellStart"/>
      <w:r w:rsidRPr="00905AF5">
        <w:rPr>
          <w:rFonts w:eastAsia="Calibri"/>
          <w:sz w:val="24"/>
          <w:lang w:val="en-US"/>
        </w:rPr>
        <w:t>Dinamika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ishodov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vnebol'nichnoj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pnevmonii</w:t>
      </w:r>
      <w:proofErr w:type="spellEnd"/>
      <w:r w:rsidRPr="00905AF5">
        <w:rPr>
          <w:rFonts w:eastAsia="Calibri"/>
          <w:sz w:val="24"/>
          <w:lang w:val="en-US"/>
        </w:rPr>
        <w:t xml:space="preserve"> v </w:t>
      </w:r>
      <w:proofErr w:type="spellStart"/>
      <w:r w:rsidRPr="00905AF5">
        <w:rPr>
          <w:rFonts w:eastAsia="Calibri"/>
          <w:sz w:val="24"/>
          <w:lang w:val="en-US"/>
        </w:rPr>
        <w:t>svete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sobljudenija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rekomendacij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Rossijskogo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respiratornogo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obshhestva</w:t>
      </w:r>
      <w:proofErr w:type="spellEnd"/>
      <w:r w:rsidRPr="00905AF5">
        <w:rPr>
          <w:rFonts w:eastAsia="Calibri"/>
          <w:sz w:val="24"/>
          <w:lang w:val="en-US"/>
        </w:rPr>
        <w:t xml:space="preserve">. </w:t>
      </w:r>
      <w:proofErr w:type="spellStart"/>
      <w:r w:rsidRPr="00905AF5">
        <w:rPr>
          <w:rFonts w:eastAsia="Calibri"/>
          <w:sz w:val="24"/>
          <w:lang w:val="en-US"/>
        </w:rPr>
        <w:t>Materialy</w:t>
      </w:r>
      <w:proofErr w:type="spellEnd"/>
      <w:r w:rsidRPr="00905AF5">
        <w:rPr>
          <w:rFonts w:eastAsia="Calibri"/>
          <w:sz w:val="24"/>
          <w:lang w:val="en-US"/>
        </w:rPr>
        <w:t xml:space="preserve"> II </w:t>
      </w:r>
      <w:proofErr w:type="spellStart"/>
      <w:r w:rsidRPr="00905AF5">
        <w:rPr>
          <w:rFonts w:eastAsia="Calibri"/>
          <w:sz w:val="24"/>
          <w:lang w:val="en-US"/>
        </w:rPr>
        <w:t>s'ezda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vrachej-pul'monologov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Sibiri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i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Dal'nego</w:t>
      </w:r>
      <w:proofErr w:type="spellEnd"/>
      <w:r w:rsidRPr="00905AF5">
        <w:rPr>
          <w:rFonts w:eastAsia="Calibri"/>
          <w:sz w:val="24"/>
          <w:lang w:val="en-US"/>
        </w:rPr>
        <w:t xml:space="preserve"> </w:t>
      </w:r>
      <w:proofErr w:type="spellStart"/>
      <w:r w:rsidRPr="00905AF5">
        <w:rPr>
          <w:rFonts w:eastAsia="Calibri"/>
          <w:sz w:val="24"/>
          <w:lang w:val="en-US"/>
        </w:rPr>
        <w:t>Vostoka</w:t>
      </w:r>
      <w:proofErr w:type="spellEnd"/>
      <w:r w:rsidRPr="00905AF5">
        <w:rPr>
          <w:rFonts w:eastAsia="Calibri"/>
          <w:sz w:val="24"/>
          <w:lang w:val="en-US"/>
        </w:rPr>
        <w:t>. [Dynamics of community acquired pneumonia outcomes in the light of compliance with the recommendations of the Russian respiratory society. Materials of the II Congress of physicians-lung of Siberia and the far East]. Blagoveshchensk</w:t>
      </w:r>
      <w:r w:rsidRPr="00905AF5">
        <w:rPr>
          <w:rFonts w:eastAsia="Calibri"/>
          <w:sz w:val="24"/>
        </w:rPr>
        <w:t>, А</w:t>
      </w:r>
      <w:r w:rsidRPr="00905AF5">
        <w:rPr>
          <w:rFonts w:eastAsia="Calibri"/>
          <w:sz w:val="24"/>
          <w:lang w:val="en-US"/>
        </w:rPr>
        <w:t>G</w:t>
      </w:r>
      <w:r w:rsidRPr="00905AF5">
        <w:rPr>
          <w:rFonts w:eastAsia="Calibri"/>
          <w:sz w:val="24"/>
        </w:rPr>
        <w:t xml:space="preserve">МА: 72–74. </w:t>
      </w:r>
    </w:p>
    <w:p w:rsidR="00A45610" w:rsidRDefault="00A45610" w:rsidP="00A45610">
      <w:pPr>
        <w:pStyle w:val="a3"/>
        <w:suppressAutoHyphens/>
        <w:spacing w:before="0" w:beforeAutospacing="0" w:after="0" w:afterAutospacing="0"/>
        <w:rPr>
          <w:b/>
          <w:sz w:val="28"/>
          <w:szCs w:val="28"/>
        </w:rPr>
      </w:pPr>
    </w:p>
    <w:p w:rsidR="00A45610" w:rsidRPr="00905AF5" w:rsidRDefault="00A45610" w:rsidP="00A45610">
      <w:pPr>
        <w:pStyle w:val="a3"/>
        <w:suppressAutoHyphens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5.2.6. </w:t>
      </w:r>
      <w:r w:rsidRPr="00905AF5">
        <w:rPr>
          <w:b/>
          <w:sz w:val="28"/>
          <w:szCs w:val="28"/>
        </w:rPr>
        <w:t>Структура описания</w:t>
      </w:r>
      <w:r w:rsidRPr="00905AF5">
        <w:rPr>
          <w:b/>
          <w:bCs/>
          <w:sz w:val="28"/>
          <w:szCs w:val="28"/>
        </w:rPr>
        <w:t xml:space="preserve"> авторефератов диссертаций</w:t>
      </w:r>
    </w:p>
    <w:p w:rsidR="00A45610" w:rsidRPr="00905AF5" w:rsidRDefault="00A45610" w:rsidP="00A45610">
      <w:pPr>
        <w:ind w:firstLine="709"/>
        <w:jc w:val="both"/>
        <w:rPr>
          <w:spacing w:val="-2"/>
          <w:lang w:eastAsia="en-US"/>
        </w:rPr>
      </w:pPr>
      <w:r w:rsidRPr="00905AF5">
        <w:rPr>
          <w:spacing w:val="-2"/>
        </w:rPr>
        <w:t xml:space="preserve">Автор А.А. Год публикации. Название </w:t>
      </w:r>
      <w:r w:rsidRPr="00905AF5">
        <w:rPr>
          <w:bCs/>
        </w:rPr>
        <w:t>диссертации</w:t>
      </w:r>
      <w:r w:rsidRPr="00905AF5">
        <w:rPr>
          <w:spacing w:val="-2"/>
        </w:rPr>
        <w:t xml:space="preserve"> (для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: Название в </w:t>
      </w:r>
      <w:proofErr w:type="spellStart"/>
      <w:r w:rsidRPr="00905AF5">
        <w:rPr>
          <w:spacing w:val="-2"/>
          <w:lang w:eastAsia="en-US"/>
        </w:rPr>
        <w:t>транслит</w:t>
      </w:r>
      <w:proofErr w:type="spellEnd"/>
      <w:r w:rsidRPr="00905AF5">
        <w:rPr>
          <w:spacing w:val="-2"/>
          <w:lang w:eastAsia="en-US"/>
        </w:rPr>
        <w:t xml:space="preserve">., [Перевод названия на англ.]). </w:t>
      </w:r>
      <w:proofErr w:type="spellStart"/>
      <w:r w:rsidRPr="00905AF5">
        <w:rPr>
          <w:spacing w:val="-2"/>
          <w:lang w:eastAsia="en-US"/>
        </w:rPr>
        <w:t>Автореф</w:t>
      </w:r>
      <w:proofErr w:type="spellEnd"/>
      <w:r w:rsidRPr="00905AF5">
        <w:rPr>
          <w:spacing w:val="-2"/>
          <w:lang w:eastAsia="en-US"/>
        </w:rPr>
        <w:t xml:space="preserve">. </w:t>
      </w:r>
      <w:proofErr w:type="spellStart"/>
      <w:r w:rsidRPr="00905AF5">
        <w:rPr>
          <w:spacing w:val="-2"/>
          <w:lang w:eastAsia="en-US"/>
        </w:rPr>
        <w:t>дис</w:t>
      </w:r>
      <w:proofErr w:type="spellEnd"/>
      <w:r w:rsidRPr="00905AF5">
        <w:rPr>
          <w:spacing w:val="-2"/>
          <w:lang w:eastAsia="en-US"/>
        </w:rPr>
        <w:t>. … канд.</w:t>
      </w:r>
      <w:r>
        <w:rPr>
          <w:spacing w:val="-2"/>
          <w:lang w:eastAsia="en-US"/>
        </w:rPr>
        <w:t xml:space="preserve"> каких</w:t>
      </w:r>
      <w:r w:rsidRPr="00905AF5">
        <w:rPr>
          <w:spacing w:val="-2"/>
          <w:lang w:eastAsia="en-US"/>
        </w:rPr>
        <w:t xml:space="preserve"> наук (</w:t>
      </w:r>
      <w:r w:rsidRPr="00905AF5">
        <w:rPr>
          <w:spacing w:val="-2"/>
        </w:rPr>
        <w:t xml:space="preserve">для </w:t>
      </w:r>
      <w:r w:rsidRPr="00905AF5">
        <w:rPr>
          <w:spacing w:val="-2"/>
          <w:lang w:val="en-US" w:eastAsia="en-US"/>
        </w:rPr>
        <w:t>References</w:t>
      </w:r>
      <w:r w:rsidRPr="00905AF5">
        <w:rPr>
          <w:spacing w:val="-2"/>
          <w:lang w:eastAsia="en-US"/>
        </w:rPr>
        <w:t xml:space="preserve"> на англ. яз.). Место издания (</w:t>
      </w:r>
      <w:r w:rsidRPr="00905AF5">
        <w:rPr>
          <w:spacing w:val="-2"/>
        </w:rPr>
        <w:t xml:space="preserve">для </w:t>
      </w:r>
      <w:r w:rsidRPr="00905AF5">
        <w:rPr>
          <w:spacing w:val="-2"/>
          <w:lang w:val="en-US" w:eastAsia="en-US"/>
        </w:rPr>
        <w:t>References</w:t>
      </w:r>
      <w:r>
        <w:rPr>
          <w:spacing w:val="-2"/>
          <w:lang w:eastAsia="en-US"/>
        </w:rPr>
        <w:t xml:space="preserve"> на англ.),</w:t>
      </w:r>
      <w:r w:rsidRPr="00905AF5">
        <w:rPr>
          <w:spacing w:val="-2"/>
          <w:lang w:eastAsia="en-US"/>
        </w:rPr>
        <w:t xml:space="preserve"> количество страниц. </w:t>
      </w:r>
    </w:p>
    <w:p w:rsidR="00A45610" w:rsidRPr="00905AF5" w:rsidRDefault="00A45610" w:rsidP="00A45610">
      <w:pPr>
        <w:spacing w:before="120"/>
        <w:jc w:val="both"/>
        <w:rPr>
          <w:i/>
          <w:szCs w:val="24"/>
        </w:rPr>
      </w:pPr>
      <w:r w:rsidRPr="00905AF5">
        <w:rPr>
          <w:i/>
          <w:szCs w:val="24"/>
        </w:rPr>
        <w:t>Примеры оформления: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</w:rPr>
      </w:pPr>
      <w:r w:rsidRPr="00905AF5">
        <w:rPr>
          <w:b/>
          <w:sz w:val="24"/>
        </w:rPr>
        <w:t xml:space="preserve">Список литературы </w:t>
      </w:r>
    </w:p>
    <w:p w:rsidR="00A45610" w:rsidRPr="00905AF5" w:rsidRDefault="00A45610" w:rsidP="00A45610">
      <w:pPr>
        <w:pStyle w:val="a3"/>
        <w:pBdr>
          <w:left w:val="single" w:sz="4" w:space="4" w:color="auto"/>
        </w:pBdr>
        <w:suppressAutoHyphens/>
        <w:spacing w:before="0" w:beforeAutospacing="0" w:after="0" w:afterAutospacing="0"/>
        <w:ind w:left="709"/>
        <w:jc w:val="both"/>
        <w:rPr>
          <w:szCs w:val="28"/>
        </w:rPr>
      </w:pPr>
      <w:r w:rsidRPr="00905AF5">
        <w:rPr>
          <w:szCs w:val="28"/>
        </w:rPr>
        <w:t>Присный Ю.А. 2009. Использование частот появления морфологических аномалий у жесткокрылых насекомых (</w:t>
      </w:r>
      <w:proofErr w:type="spellStart"/>
      <w:r w:rsidRPr="00905AF5">
        <w:rPr>
          <w:szCs w:val="28"/>
        </w:rPr>
        <w:t>Insecta</w:t>
      </w:r>
      <w:proofErr w:type="spellEnd"/>
      <w:r w:rsidRPr="00905AF5">
        <w:rPr>
          <w:szCs w:val="28"/>
        </w:rPr>
        <w:t xml:space="preserve">, </w:t>
      </w:r>
      <w:proofErr w:type="spellStart"/>
      <w:r w:rsidRPr="00905AF5">
        <w:rPr>
          <w:szCs w:val="28"/>
        </w:rPr>
        <w:t>Coleoptera</w:t>
      </w:r>
      <w:proofErr w:type="spellEnd"/>
      <w:r w:rsidRPr="00905AF5">
        <w:rPr>
          <w:szCs w:val="28"/>
        </w:rPr>
        <w:t xml:space="preserve">) в локальном мониторинге. </w:t>
      </w:r>
      <w:proofErr w:type="spellStart"/>
      <w:r w:rsidRPr="00905AF5">
        <w:rPr>
          <w:szCs w:val="28"/>
        </w:rPr>
        <w:t>Автореф</w:t>
      </w:r>
      <w:proofErr w:type="spellEnd"/>
      <w:r w:rsidRPr="00905AF5">
        <w:rPr>
          <w:szCs w:val="28"/>
        </w:rPr>
        <w:t xml:space="preserve">. </w:t>
      </w:r>
      <w:proofErr w:type="spellStart"/>
      <w:r w:rsidRPr="00905AF5">
        <w:rPr>
          <w:szCs w:val="28"/>
        </w:rPr>
        <w:t>дис</w:t>
      </w:r>
      <w:proofErr w:type="spellEnd"/>
      <w:r w:rsidRPr="00905AF5">
        <w:rPr>
          <w:szCs w:val="28"/>
        </w:rPr>
        <w:t>. … канд. биол. наук. Белгород, 21 с.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val="en-US" w:eastAsia="en-US"/>
        </w:rPr>
        <w:lastRenderedPageBreak/>
        <w:t>References</w:t>
      </w:r>
    </w:p>
    <w:p w:rsidR="00A45610" w:rsidRPr="00905AF5" w:rsidRDefault="00A45610" w:rsidP="00A45610">
      <w:pPr>
        <w:pStyle w:val="a3"/>
        <w:pBdr>
          <w:left w:val="single" w:sz="4" w:space="4" w:color="auto"/>
        </w:pBdr>
        <w:suppressAutoHyphens/>
        <w:spacing w:before="0" w:beforeAutospacing="0" w:after="0" w:afterAutospacing="0"/>
        <w:ind w:left="709"/>
        <w:jc w:val="both"/>
        <w:rPr>
          <w:szCs w:val="28"/>
          <w:lang w:val="en-US"/>
        </w:rPr>
      </w:pPr>
      <w:proofErr w:type="spellStart"/>
      <w:r w:rsidRPr="00BB640C">
        <w:rPr>
          <w:rStyle w:val="hps"/>
          <w:szCs w:val="28"/>
          <w:lang w:val="en-US"/>
        </w:rPr>
        <w:t>Prisniy</w:t>
      </w:r>
      <w:proofErr w:type="spellEnd"/>
      <w:r w:rsidRPr="00BB640C">
        <w:rPr>
          <w:szCs w:val="28"/>
          <w:lang w:val="en-US"/>
        </w:rPr>
        <w:t xml:space="preserve"> </w:t>
      </w:r>
      <w:r w:rsidRPr="00BB640C">
        <w:rPr>
          <w:rStyle w:val="hps"/>
          <w:szCs w:val="28"/>
          <w:lang w:val="en-US"/>
        </w:rPr>
        <w:t>Y.A.</w:t>
      </w:r>
      <w:r w:rsidRPr="00BB640C">
        <w:rPr>
          <w:szCs w:val="28"/>
          <w:lang w:val="en-US"/>
        </w:rPr>
        <w:t xml:space="preserve"> </w:t>
      </w:r>
      <w:r w:rsidRPr="00BB640C">
        <w:rPr>
          <w:rStyle w:val="hps"/>
          <w:szCs w:val="28"/>
          <w:lang w:val="en-US"/>
        </w:rPr>
        <w:t>2009.</w:t>
      </w:r>
      <w:r w:rsidRPr="00BB640C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Ispol</w:t>
      </w:r>
      <w:r w:rsidRPr="00905AF5">
        <w:rPr>
          <w:szCs w:val="28"/>
          <w:lang w:val="en-US"/>
        </w:rPr>
        <w:t>’</w:t>
      </w:r>
      <w:r w:rsidRPr="004721BB">
        <w:rPr>
          <w:szCs w:val="28"/>
          <w:lang w:val="en-US"/>
        </w:rPr>
        <w:t>zovanie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chastot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poyavleniya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morfologicheskikh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anomaliy</w:t>
      </w:r>
      <w:proofErr w:type="spellEnd"/>
      <w:r w:rsidRPr="00905AF5">
        <w:rPr>
          <w:szCs w:val="28"/>
          <w:lang w:val="en-US"/>
        </w:rPr>
        <w:t xml:space="preserve"> </w:t>
      </w:r>
      <w:r w:rsidRPr="004721BB">
        <w:rPr>
          <w:szCs w:val="28"/>
          <w:lang w:val="en-US"/>
        </w:rPr>
        <w:t>u</w:t>
      </w:r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zjestkokrylykh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nasekomikh</w:t>
      </w:r>
      <w:proofErr w:type="spellEnd"/>
      <w:r w:rsidRPr="00905AF5">
        <w:rPr>
          <w:szCs w:val="28"/>
          <w:lang w:val="en-US"/>
        </w:rPr>
        <w:t xml:space="preserve"> </w:t>
      </w:r>
      <w:r w:rsidRPr="00905AF5">
        <w:rPr>
          <w:rStyle w:val="hps"/>
          <w:szCs w:val="28"/>
          <w:lang w:val="en-US"/>
        </w:rPr>
        <w:t>(</w:t>
      </w:r>
      <w:proofErr w:type="spellStart"/>
      <w:r w:rsidRPr="004721BB">
        <w:rPr>
          <w:rStyle w:val="hps"/>
          <w:szCs w:val="28"/>
          <w:lang w:val="en-US"/>
        </w:rPr>
        <w:t>Insecta</w:t>
      </w:r>
      <w:proofErr w:type="spellEnd"/>
      <w:r w:rsidRPr="00905AF5">
        <w:rPr>
          <w:rStyle w:val="hps"/>
          <w:szCs w:val="28"/>
          <w:lang w:val="en-US"/>
        </w:rPr>
        <w:t xml:space="preserve">, </w:t>
      </w:r>
      <w:proofErr w:type="spellStart"/>
      <w:r w:rsidRPr="004721BB">
        <w:rPr>
          <w:rStyle w:val="hps"/>
          <w:szCs w:val="28"/>
          <w:lang w:val="en-US"/>
        </w:rPr>
        <w:t>Coleoptera</w:t>
      </w:r>
      <w:proofErr w:type="spellEnd"/>
      <w:r w:rsidRPr="00905AF5">
        <w:rPr>
          <w:rStyle w:val="hps"/>
          <w:szCs w:val="28"/>
          <w:lang w:val="en-US"/>
        </w:rPr>
        <w:t>)</w:t>
      </w:r>
      <w:r w:rsidRPr="00905AF5">
        <w:rPr>
          <w:szCs w:val="28"/>
          <w:lang w:val="en-US"/>
        </w:rPr>
        <w:t xml:space="preserve"> </w:t>
      </w:r>
      <w:r w:rsidRPr="004721BB">
        <w:rPr>
          <w:szCs w:val="28"/>
          <w:lang w:val="en-US"/>
        </w:rPr>
        <w:t>v</w:t>
      </w:r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lokal</w:t>
      </w:r>
      <w:r w:rsidRPr="00905AF5">
        <w:rPr>
          <w:szCs w:val="28"/>
          <w:lang w:val="en-US"/>
        </w:rPr>
        <w:t>’</w:t>
      </w:r>
      <w:r w:rsidRPr="004721BB">
        <w:rPr>
          <w:szCs w:val="28"/>
          <w:lang w:val="en-US"/>
        </w:rPr>
        <w:t>nom</w:t>
      </w:r>
      <w:proofErr w:type="spellEnd"/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szCs w:val="28"/>
          <w:lang w:val="en-US"/>
        </w:rPr>
        <w:t>monitoringe</w:t>
      </w:r>
      <w:proofErr w:type="spellEnd"/>
      <w:r w:rsidRPr="00905AF5">
        <w:rPr>
          <w:szCs w:val="28"/>
          <w:lang w:val="en-US"/>
        </w:rPr>
        <w:t xml:space="preserve"> [</w:t>
      </w:r>
      <w:r w:rsidRPr="004721BB">
        <w:rPr>
          <w:rStyle w:val="hps"/>
          <w:szCs w:val="28"/>
          <w:lang w:val="en-US"/>
        </w:rPr>
        <w:t>The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use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of</w:t>
      </w:r>
      <w:r w:rsidRPr="00905AF5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the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frequencies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of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occurrence</w:t>
      </w:r>
      <w:r w:rsidRPr="00905AF5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of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morphological</w:t>
      </w:r>
      <w:r w:rsidRPr="00905AF5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abnormalities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in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the</w:t>
      </w:r>
      <w:r w:rsidRPr="00905AF5">
        <w:rPr>
          <w:szCs w:val="28"/>
          <w:lang w:val="en-US"/>
        </w:rPr>
        <w:t xml:space="preserve"> </w:t>
      </w:r>
      <w:proofErr w:type="spellStart"/>
      <w:r w:rsidRPr="004721BB">
        <w:rPr>
          <w:rStyle w:val="hps"/>
          <w:szCs w:val="28"/>
          <w:lang w:val="en-US"/>
        </w:rPr>
        <w:t>Coleoptera</w:t>
      </w:r>
      <w:proofErr w:type="spellEnd"/>
      <w:r w:rsidRPr="00905AF5">
        <w:rPr>
          <w:szCs w:val="28"/>
          <w:lang w:val="en-US"/>
        </w:rPr>
        <w:t xml:space="preserve"> </w:t>
      </w:r>
      <w:r w:rsidRPr="00905AF5">
        <w:rPr>
          <w:rStyle w:val="hps"/>
          <w:szCs w:val="28"/>
          <w:lang w:val="en-US"/>
        </w:rPr>
        <w:t>(</w:t>
      </w:r>
      <w:proofErr w:type="spellStart"/>
      <w:r w:rsidRPr="004721BB">
        <w:rPr>
          <w:rStyle w:val="hps"/>
          <w:szCs w:val="28"/>
          <w:lang w:val="en-US"/>
        </w:rPr>
        <w:t>Insecta</w:t>
      </w:r>
      <w:proofErr w:type="spellEnd"/>
      <w:r w:rsidRPr="00905AF5">
        <w:rPr>
          <w:rStyle w:val="hps"/>
          <w:szCs w:val="28"/>
          <w:lang w:val="en-US"/>
        </w:rPr>
        <w:t xml:space="preserve">, </w:t>
      </w:r>
      <w:proofErr w:type="spellStart"/>
      <w:r w:rsidRPr="004721BB">
        <w:rPr>
          <w:rStyle w:val="hps"/>
          <w:szCs w:val="28"/>
          <w:lang w:val="en-US"/>
        </w:rPr>
        <w:t>Coleoptera</w:t>
      </w:r>
      <w:proofErr w:type="spellEnd"/>
      <w:r w:rsidRPr="00905AF5">
        <w:rPr>
          <w:rStyle w:val="hps"/>
          <w:szCs w:val="28"/>
          <w:lang w:val="en-US"/>
        </w:rPr>
        <w:t>)</w:t>
      </w:r>
      <w:r w:rsidRPr="00905AF5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in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the</w:t>
      </w:r>
      <w:r w:rsidRPr="00905AF5">
        <w:rPr>
          <w:rStyle w:val="hps"/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local</w:t>
      </w:r>
      <w:r w:rsidRPr="00905AF5">
        <w:rPr>
          <w:szCs w:val="28"/>
          <w:lang w:val="en-US"/>
        </w:rPr>
        <w:t xml:space="preserve"> </w:t>
      </w:r>
      <w:r w:rsidRPr="004721BB">
        <w:rPr>
          <w:rStyle w:val="hps"/>
          <w:szCs w:val="28"/>
          <w:lang w:val="en-US"/>
        </w:rPr>
        <w:t>monitoring</w:t>
      </w:r>
      <w:r w:rsidRPr="00905AF5">
        <w:rPr>
          <w:rStyle w:val="hps"/>
          <w:szCs w:val="28"/>
          <w:lang w:val="en-US"/>
        </w:rPr>
        <w:t>].</w:t>
      </w:r>
      <w:r w:rsidRPr="00905AF5">
        <w:rPr>
          <w:szCs w:val="28"/>
          <w:lang w:val="en-US"/>
        </w:rPr>
        <w:t xml:space="preserve"> </w:t>
      </w:r>
      <w:r w:rsidRPr="00A45610">
        <w:rPr>
          <w:rStyle w:val="hps"/>
          <w:szCs w:val="28"/>
          <w:lang w:val="en-US"/>
        </w:rPr>
        <w:t>Abstract</w:t>
      </w:r>
      <w:r w:rsidRPr="00905AF5">
        <w:rPr>
          <w:rStyle w:val="hps"/>
          <w:szCs w:val="28"/>
          <w:lang w:val="en-US"/>
        </w:rPr>
        <w:t>.</w:t>
      </w:r>
      <w:r w:rsidRPr="00905AF5">
        <w:rPr>
          <w:szCs w:val="28"/>
          <w:lang w:val="en-US"/>
        </w:rPr>
        <w:t xml:space="preserve"> </w:t>
      </w:r>
      <w:r w:rsidRPr="00A45610">
        <w:rPr>
          <w:rStyle w:val="hps"/>
          <w:szCs w:val="28"/>
          <w:lang w:val="en-US"/>
        </w:rPr>
        <w:t>dis</w:t>
      </w:r>
      <w:r w:rsidRPr="00905AF5">
        <w:rPr>
          <w:rStyle w:val="hps"/>
          <w:szCs w:val="28"/>
          <w:lang w:val="en-US"/>
        </w:rPr>
        <w:t>.</w:t>
      </w:r>
      <w:r w:rsidRPr="00905AF5">
        <w:rPr>
          <w:szCs w:val="28"/>
          <w:lang w:val="en-US"/>
        </w:rPr>
        <w:t xml:space="preserve"> </w:t>
      </w:r>
      <w:r w:rsidRPr="00905AF5">
        <w:rPr>
          <w:rStyle w:val="hps"/>
          <w:szCs w:val="28"/>
          <w:lang w:val="en-US"/>
        </w:rPr>
        <w:t>...</w:t>
      </w:r>
      <w:r w:rsidRPr="00905AF5">
        <w:rPr>
          <w:szCs w:val="28"/>
          <w:lang w:val="en-US"/>
        </w:rPr>
        <w:t xml:space="preserve"> </w:t>
      </w:r>
      <w:proofErr w:type="spellStart"/>
      <w:r w:rsidRPr="00A45610">
        <w:rPr>
          <w:rStyle w:val="hps"/>
          <w:szCs w:val="28"/>
          <w:lang w:val="en-US"/>
        </w:rPr>
        <w:t>cand</w:t>
      </w:r>
      <w:proofErr w:type="spellEnd"/>
      <w:r w:rsidRPr="00905AF5">
        <w:rPr>
          <w:rStyle w:val="hps"/>
          <w:szCs w:val="28"/>
          <w:lang w:val="en-US"/>
        </w:rPr>
        <w:t>.</w:t>
      </w:r>
      <w:r w:rsidRPr="00905AF5">
        <w:rPr>
          <w:szCs w:val="28"/>
          <w:lang w:val="en-US"/>
        </w:rPr>
        <w:t xml:space="preserve"> </w:t>
      </w:r>
      <w:r w:rsidRPr="00A45610">
        <w:rPr>
          <w:rStyle w:val="hps"/>
          <w:szCs w:val="28"/>
          <w:lang w:val="en-US"/>
        </w:rPr>
        <w:t>biol</w:t>
      </w:r>
      <w:r w:rsidRPr="00905AF5">
        <w:rPr>
          <w:rStyle w:val="hps"/>
          <w:szCs w:val="28"/>
          <w:lang w:val="en-US"/>
        </w:rPr>
        <w:t>.</w:t>
      </w:r>
      <w:r w:rsidRPr="00905AF5">
        <w:rPr>
          <w:szCs w:val="28"/>
          <w:lang w:val="en-US"/>
        </w:rPr>
        <w:t xml:space="preserve"> </w:t>
      </w:r>
      <w:r w:rsidRPr="00A45610">
        <w:rPr>
          <w:rStyle w:val="hps"/>
          <w:szCs w:val="28"/>
          <w:lang w:val="en-US"/>
        </w:rPr>
        <w:t>sciences</w:t>
      </w:r>
      <w:r w:rsidRPr="00905AF5">
        <w:rPr>
          <w:szCs w:val="28"/>
          <w:lang w:val="en-US"/>
        </w:rPr>
        <w:t xml:space="preserve">. </w:t>
      </w:r>
      <w:r w:rsidRPr="00A45610">
        <w:rPr>
          <w:rStyle w:val="hps"/>
          <w:szCs w:val="28"/>
          <w:lang w:val="en-US"/>
        </w:rPr>
        <w:t>Belgorod</w:t>
      </w:r>
      <w:r w:rsidRPr="00905AF5">
        <w:rPr>
          <w:rStyle w:val="hps"/>
          <w:szCs w:val="28"/>
          <w:lang w:val="en-US"/>
        </w:rPr>
        <w:t>,</w:t>
      </w:r>
      <w:r w:rsidRPr="00905AF5">
        <w:rPr>
          <w:szCs w:val="28"/>
          <w:lang w:val="en-US"/>
        </w:rPr>
        <w:t xml:space="preserve"> </w:t>
      </w:r>
      <w:r w:rsidRPr="00905AF5">
        <w:rPr>
          <w:rStyle w:val="hps"/>
          <w:szCs w:val="28"/>
          <w:lang w:val="en-US"/>
        </w:rPr>
        <w:t xml:space="preserve">21 </w:t>
      </w:r>
      <w:r w:rsidRPr="00905AF5">
        <w:rPr>
          <w:rStyle w:val="hps"/>
          <w:szCs w:val="28"/>
        </w:rPr>
        <w:t>р</w:t>
      </w:r>
      <w:r w:rsidRPr="00905AF5">
        <w:rPr>
          <w:szCs w:val="28"/>
          <w:lang w:val="en-US"/>
        </w:rPr>
        <w:t xml:space="preserve">. </w:t>
      </w:r>
    </w:p>
    <w:p w:rsidR="00A45610" w:rsidRPr="00905AF5" w:rsidRDefault="00A45610" w:rsidP="00A45610">
      <w:pPr>
        <w:suppressAutoHyphens/>
        <w:ind w:firstLine="851"/>
        <w:jc w:val="both"/>
        <w:rPr>
          <w:b/>
          <w:bCs/>
          <w:lang w:val="en-US"/>
        </w:rPr>
      </w:pPr>
    </w:p>
    <w:p w:rsidR="00A45610" w:rsidRPr="00721BF3" w:rsidRDefault="00A45610" w:rsidP="00A45610">
      <w:pPr>
        <w:suppressAutoHyphens/>
        <w:rPr>
          <w:b/>
          <w:bCs/>
          <w:lang w:val="en-US"/>
        </w:rPr>
      </w:pPr>
      <w:r w:rsidRPr="00721BF3">
        <w:rPr>
          <w:b/>
          <w:bCs/>
          <w:lang w:val="en-US"/>
        </w:rPr>
        <w:t xml:space="preserve">5.2.7. </w:t>
      </w:r>
      <w:r w:rsidRPr="00905AF5">
        <w:rPr>
          <w:b/>
          <w:bCs/>
        </w:rPr>
        <w:t>Описание</w:t>
      </w:r>
      <w:r w:rsidRPr="00721BF3">
        <w:rPr>
          <w:b/>
          <w:bCs/>
          <w:lang w:val="en-US"/>
        </w:rPr>
        <w:t xml:space="preserve"> </w:t>
      </w:r>
      <w:r w:rsidRPr="00905AF5">
        <w:rPr>
          <w:b/>
          <w:bCs/>
        </w:rPr>
        <w:t>интернет</w:t>
      </w:r>
      <w:r w:rsidRPr="00721BF3">
        <w:rPr>
          <w:b/>
          <w:bCs/>
          <w:lang w:val="en-US"/>
        </w:rPr>
        <w:t>-</w:t>
      </w:r>
      <w:r w:rsidRPr="00905AF5">
        <w:rPr>
          <w:b/>
          <w:bCs/>
        </w:rPr>
        <w:t>ресурсов</w:t>
      </w:r>
    </w:p>
    <w:p w:rsidR="00A45610" w:rsidRPr="00A45610" w:rsidRDefault="00A45610" w:rsidP="00A45610">
      <w:pPr>
        <w:spacing w:before="120"/>
        <w:jc w:val="both"/>
        <w:rPr>
          <w:i/>
          <w:szCs w:val="24"/>
          <w:lang w:val="en-US"/>
        </w:rPr>
      </w:pPr>
      <w:r w:rsidRPr="00905AF5">
        <w:rPr>
          <w:i/>
          <w:szCs w:val="24"/>
        </w:rPr>
        <w:t>Примеры</w:t>
      </w:r>
      <w:r w:rsidRPr="00A45610">
        <w:rPr>
          <w:i/>
          <w:szCs w:val="24"/>
          <w:lang w:val="en-US"/>
        </w:rPr>
        <w:t xml:space="preserve"> </w:t>
      </w:r>
      <w:r w:rsidRPr="00905AF5">
        <w:rPr>
          <w:i/>
          <w:szCs w:val="24"/>
        </w:rPr>
        <w:t>оформления</w:t>
      </w:r>
      <w:r w:rsidRPr="00A45610">
        <w:rPr>
          <w:i/>
          <w:szCs w:val="24"/>
          <w:lang w:val="en-US"/>
        </w:rPr>
        <w:t>: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905AF5">
        <w:rPr>
          <w:b/>
          <w:sz w:val="24"/>
          <w:lang w:eastAsia="en-US"/>
        </w:rPr>
        <w:t xml:space="preserve">Список литературы </w:t>
      </w:r>
    </w:p>
    <w:p w:rsidR="00A45610" w:rsidRPr="007D7D04" w:rsidRDefault="00A45610" w:rsidP="00A45610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709"/>
        <w:jc w:val="both"/>
        <w:rPr>
          <w:sz w:val="24"/>
        </w:rPr>
      </w:pPr>
      <w:proofErr w:type="spellStart"/>
      <w:r w:rsidRPr="007D7D04">
        <w:rPr>
          <w:sz w:val="24"/>
        </w:rPr>
        <w:t>Кривохатский</w:t>
      </w:r>
      <w:proofErr w:type="spellEnd"/>
      <w:r w:rsidRPr="007D7D04">
        <w:rPr>
          <w:sz w:val="24"/>
        </w:rPr>
        <w:t xml:space="preserve"> В.А. 2012. Муравьиный лев. Электронная книга. </w:t>
      </w:r>
      <w:r w:rsidRPr="007D7D04">
        <w:rPr>
          <w:sz w:val="24"/>
          <w:lang w:val="en-US"/>
        </w:rPr>
        <w:t>URL</w:t>
      </w:r>
      <w:r w:rsidRPr="007D7D04">
        <w:rPr>
          <w:sz w:val="24"/>
        </w:rPr>
        <w:t xml:space="preserve">: </w:t>
      </w:r>
      <w:r w:rsidRPr="007D7D04">
        <w:rPr>
          <w:sz w:val="24"/>
          <w:lang w:val="en-US"/>
        </w:rPr>
        <w:t>http</w:t>
      </w:r>
      <w:r w:rsidRPr="007D7D04">
        <w:rPr>
          <w:sz w:val="24"/>
        </w:rPr>
        <w:t>://</w:t>
      </w:r>
      <w:r w:rsidRPr="007D7D04">
        <w:rPr>
          <w:sz w:val="24"/>
          <w:lang w:val="en-US"/>
        </w:rPr>
        <w:t>www</w:t>
      </w:r>
      <w:r w:rsidRPr="007D7D04">
        <w:rPr>
          <w:sz w:val="24"/>
        </w:rPr>
        <w:t>.</w:t>
      </w:r>
      <w:proofErr w:type="spellStart"/>
      <w:r w:rsidRPr="007D7D04">
        <w:rPr>
          <w:sz w:val="24"/>
          <w:lang w:val="en-US"/>
        </w:rPr>
        <w:t>ecosystema</w:t>
      </w:r>
      <w:proofErr w:type="spellEnd"/>
      <w:r w:rsidRPr="007D7D04">
        <w:rPr>
          <w:sz w:val="24"/>
        </w:rPr>
        <w:t>.</w:t>
      </w:r>
      <w:proofErr w:type="spellStart"/>
      <w:r w:rsidRPr="007D7D04">
        <w:rPr>
          <w:sz w:val="24"/>
          <w:lang w:val="en-US"/>
        </w:rPr>
        <w:t>ru</w:t>
      </w:r>
      <w:proofErr w:type="spellEnd"/>
      <w:r w:rsidRPr="007D7D04">
        <w:rPr>
          <w:sz w:val="24"/>
        </w:rPr>
        <w:t>/01</w:t>
      </w:r>
      <w:r w:rsidRPr="007D7D04">
        <w:rPr>
          <w:sz w:val="24"/>
          <w:lang w:val="en-US"/>
        </w:rPr>
        <w:t>welcome</w:t>
      </w:r>
      <w:r w:rsidRPr="007D7D04">
        <w:rPr>
          <w:sz w:val="24"/>
        </w:rPr>
        <w:t>/</w:t>
      </w:r>
      <w:r w:rsidRPr="007D7D04">
        <w:rPr>
          <w:sz w:val="24"/>
          <w:lang w:val="en-US"/>
        </w:rPr>
        <w:t>articles</w:t>
      </w:r>
      <w:r w:rsidRPr="007D7D04">
        <w:rPr>
          <w:sz w:val="24"/>
        </w:rPr>
        <w:t>/</w:t>
      </w:r>
      <w:proofErr w:type="spellStart"/>
      <w:r w:rsidRPr="007D7D04">
        <w:rPr>
          <w:sz w:val="24"/>
        </w:rPr>
        <w:t>lions</w:t>
      </w:r>
      <w:proofErr w:type="spellEnd"/>
      <w:r w:rsidRPr="007D7D04">
        <w:rPr>
          <w:sz w:val="24"/>
        </w:rPr>
        <w:t>/index.htm (дата обращения: 18 февраля 2013).</w:t>
      </w:r>
    </w:p>
    <w:p w:rsidR="00A45610" w:rsidRPr="00905A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val="en-US" w:eastAsia="en-US"/>
        </w:rPr>
      </w:pPr>
      <w:r w:rsidRPr="00905AF5">
        <w:rPr>
          <w:b/>
          <w:sz w:val="24"/>
          <w:lang w:val="en-US" w:eastAsia="en-US"/>
        </w:rPr>
        <w:t>References</w:t>
      </w:r>
    </w:p>
    <w:p w:rsidR="00A45610" w:rsidRPr="00905AF5" w:rsidRDefault="00A45610" w:rsidP="00A45610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709"/>
        <w:jc w:val="both"/>
        <w:rPr>
          <w:sz w:val="24"/>
          <w:lang w:val="en-US"/>
        </w:rPr>
      </w:pPr>
      <w:proofErr w:type="spellStart"/>
      <w:r w:rsidRPr="00905AF5">
        <w:rPr>
          <w:sz w:val="24"/>
          <w:lang w:val="en-US"/>
        </w:rPr>
        <w:t>Krivokhatsky</w:t>
      </w:r>
      <w:proofErr w:type="spellEnd"/>
      <w:r w:rsidRPr="00905AF5">
        <w:rPr>
          <w:sz w:val="24"/>
          <w:lang w:val="en-US"/>
        </w:rPr>
        <w:t xml:space="preserve"> V.A. 2012. </w:t>
      </w:r>
      <w:proofErr w:type="spellStart"/>
      <w:r w:rsidRPr="00905AF5">
        <w:rPr>
          <w:sz w:val="24"/>
          <w:lang w:val="en-US"/>
        </w:rPr>
        <w:t>Murav’inyy</w:t>
      </w:r>
      <w:proofErr w:type="spellEnd"/>
      <w:r w:rsidRPr="00905AF5">
        <w:rPr>
          <w:sz w:val="24"/>
          <w:lang w:val="en-US"/>
        </w:rPr>
        <w:t xml:space="preserve"> lev [Antlion]. </w:t>
      </w:r>
      <w:r>
        <w:rPr>
          <w:sz w:val="24"/>
          <w:lang w:val="en-US"/>
        </w:rPr>
        <w:t>E-book</w:t>
      </w:r>
      <w:r w:rsidRPr="007D7D04">
        <w:rPr>
          <w:sz w:val="24"/>
          <w:lang w:val="en-US"/>
        </w:rPr>
        <w:t xml:space="preserve">. </w:t>
      </w:r>
      <w:r w:rsidRPr="00905AF5">
        <w:rPr>
          <w:sz w:val="24"/>
          <w:lang w:val="en-US"/>
        </w:rPr>
        <w:t xml:space="preserve">Available at: http://www.ecosystema.ru/01welcome/articles/lions/index.htm (accessed: 18 February 2013). </w:t>
      </w:r>
    </w:p>
    <w:p w:rsidR="00A45610" w:rsidRPr="00A212CC" w:rsidRDefault="00A45610" w:rsidP="00A45610">
      <w:pPr>
        <w:ind w:firstLine="709"/>
        <w:jc w:val="both"/>
      </w:pPr>
      <w:r w:rsidRPr="00905AF5">
        <w:t xml:space="preserve">Если по экранной титульной странице электронного ресурса удаленного доступа (сетевого ресурса) невозможно установить дату публикации или создания, то следует указывать самые ранние и самые поздние даты создания ресурса, </w:t>
      </w:r>
      <w:r w:rsidRPr="00A212CC">
        <w:t>которые удалось выявить.</w:t>
      </w:r>
    </w:p>
    <w:p w:rsidR="00A45610" w:rsidRPr="00A212CC" w:rsidRDefault="00A45610" w:rsidP="00A45610">
      <w:pPr>
        <w:spacing w:before="120"/>
        <w:jc w:val="both"/>
        <w:rPr>
          <w:i/>
          <w:szCs w:val="24"/>
        </w:rPr>
      </w:pPr>
      <w:r w:rsidRPr="00A212CC">
        <w:rPr>
          <w:i/>
          <w:szCs w:val="24"/>
        </w:rPr>
        <w:t>Примеры оформления:</w:t>
      </w:r>
    </w:p>
    <w:p w:rsidR="00A45610" w:rsidRPr="00A212CC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</w:rPr>
      </w:pPr>
      <w:r w:rsidRPr="00A212CC">
        <w:rPr>
          <w:b/>
          <w:sz w:val="24"/>
        </w:rPr>
        <w:t xml:space="preserve">Список литературы </w:t>
      </w:r>
    </w:p>
    <w:p w:rsidR="00A45610" w:rsidRPr="00A212CC" w:rsidRDefault="00A45610" w:rsidP="00A45610">
      <w:pPr>
        <w:pBdr>
          <w:left w:val="single" w:sz="4" w:space="4" w:color="auto"/>
        </w:pBdr>
        <w:ind w:left="709"/>
        <w:jc w:val="both"/>
        <w:rPr>
          <w:sz w:val="24"/>
        </w:rPr>
      </w:pPr>
      <w:r w:rsidRPr="00A212CC">
        <w:rPr>
          <w:sz w:val="24"/>
        </w:rPr>
        <w:t xml:space="preserve">Иванов П.Т. Влияние климатических условий на рост сетевых продаж. Молодой ученый, 2015–2020.  </w:t>
      </w:r>
      <w:proofErr w:type="gramStart"/>
      <w:r w:rsidRPr="00A212CC">
        <w:rPr>
          <w:sz w:val="24"/>
          <w:lang w:val="en-US"/>
        </w:rPr>
        <w:t>URL</w:t>
      </w:r>
      <w:r w:rsidRPr="00A212CC">
        <w:rPr>
          <w:sz w:val="24"/>
        </w:rPr>
        <w:t>:...</w:t>
      </w:r>
      <w:proofErr w:type="gramEnd"/>
      <w:r w:rsidRPr="00A212CC">
        <w:rPr>
          <w:sz w:val="24"/>
        </w:rPr>
        <w:t>. (дата обращения: …)</w:t>
      </w:r>
    </w:p>
    <w:p w:rsidR="00A45610" w:rsidRPr="00A212CC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eastAsia="en-US"/>
        </w:rPr>
      </w:pPr>
      <w:r w:rsidRPr="00A212CC">
        <w:rPr>
          <w:b/>
          <w:sz w:val="24"/>
          <w:lang w:val="en-US" w:eastAsia="en-US"/>
        </w:rPr>
        <w:t>References</w:t>
      </w:r>
    </w:p>
    <w:p w:rsidR="00A45610" w:rsidRPr="00A212CC" w:rsidRDefault="00A45610" w:rsidP="00A45610">
      <w:pPr>
        <w:pBdr>
          <w:left w:val="single" w:sz="4" w:space="4" w:color="auto"/>
        </w:pBdr>
        <w:ind w:left="709"/>
        <w:jc w:val="both"/>
        <w:rPr>
          <w:sz w:val="24"/>
          <w:lang w:eastAsia="en-US"/>
        </w:rPr>
      </w:pPr>
      <w:r w:rsidRPr="00A212CC">
        <w:rPr>
          <w:sz w:val="24"/>
          <w:lang w:val="en-US" w:eastAsia="en-US"/>
        </w:rPr>
        <w:t>Ivanov</w:t>
      </w:r>
      <w:r w:rsidRPr="00BB640C">
        <w:rPr>
          <w:sz w:val="24"/>
          <w:lang w:val="en-US" w:eastAsia="en-US"/>
        </w:rPr>
        <w:t xml:space="preserve"> </w:t>
      </w:r>
      <w:r w:rsidRPr="00A212CC">
        <w:rPr>
          <w:sz w:val="24"/>
          <w:lang w:val="en-US" w:eastAsia="en-US"/>
        </w:rPr>
        <w:t>P</w:t>
      </w:r>
      <w:r w:rsidRPr="00BB640C">
        <w:rPr>
          <w:sz w:val="24"/>
          <w:lang w:val="en-US" w:eastAsia="en-US"/>
        </w:rPr>
        <w:t>.</w:t>
      </w:r>
      <w:r w:rsidRPr="00A212CC">
        <w:rPr>
          <w:sz w:val="24"/>
          <w:lang w:val="en-US" w:eastAsia="en-US"/>
        </w:rPr>
        <w:t>T</w:t>
      </w:r>
      <w:r w:rsidRPr="00BB640C">
        <w:rPr>
          <w:sz w:val="24"/>
          <w:lang w:val="en-US" w:eastAsia="en-US"/>
        </w:rPr>
        <w:t xml:space="preserve">. </w:t>
      </w:r>
      <w:proofErr w:type="spellStart"/>
      <w:r w:rsidRPr="00A212CC">
        <w:rPr>
          <w:sz w:val="24"/>
          <w:lang w:val="en-US" w:eastAsia="en-US"/>
        </w:rPr>
        <w:t>Vliyanie</w:t>
      </w:r>
      <w:proofErr w:type="spellEnd"/>
      <w:r w:rsidRPr="00BB640C">
        <w:rPr>
          <w:sz w:val="24"/>
          <w:lang w:val="en-US"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klimaticheskikh</w:t>
      </w:r>
      <w:proofErr w:type="spellEnd"/>
      <w:r w:rsidRPr="00BB640C">
        <w:rPr>
          <w:sz w:val="24"/>
          <w:lang w:val="en-US"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uslovii</w:t>
      </w:r>
      <w:proofErr w:type="spellEnd"/>
      <w:r w:rsidRPr="00BB640C">
        <w:rPr>
          <w:sz w:val="24"/>
          <w:lang w:val="en-US"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na</w:t>
      </w:r>
      <w:proofErr w:type="spellEnd"/>
      <w:r w:rsidRPr="00BB640C">
        <w:rPr>
          <w:sz w:val="24"/>
          <w:lang w:val="en-US"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rost</w:t>
      </w:r>
      <w:proofErr w:type="spellEnd"/>
      <w:r w:rsidRPr="00BB640C">
        <w:rPr>
          <w:sz w:val="24"/>
          <w:lang w:val="en-US"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setevykh</w:t>
      </w:r>
      <w:proofErr w:type="spellEnd"/>
      <w:r w:rsidRPr="00BB640C">
        <w:rPr>
          <w:sz w:val="24"/>
          <w:lang w:val="en-US"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prodazh</w:t>
      </w:r>
      <w:proofErr w:type="spellEnd"/>
      <w:r w:rsidRPr="00BB640C">
        <w:rPr>
          <w:sz w:val="24"/>
          <w:lang w:val="en-US" w:eastAsia="en-US"/>
        </w:rPr>
        <w:t xml:space="preserve">. </w:t>
      </w:r>
      <w:r w:rsidRPr="00A212CC">
        <w:rPr>
          <w:sz w:val="24"/>
          <w:lang w:val="en-US" w:eastAsia="en-US"/>
        </w:rPr>
        <w:t xml:space="preserve">[Influence of climatic conditions on the growth of network sales]. </w:t>
      </w:r>
      <w:proofErr w:type="spellStart"/>
      <w:r w:rsidRPr="00A212CC">
        <w:rPr>
          <w:sz w:val="24"/>
          <w:lang w:val="en-US" w:eastAsia="en-US"/>
        </w:rPr>
        <w:t>Molodoi</w:t>
      </w:r>
      <w:proofErr w:type="spellEnd"/>
      <w:r w:rsidRPr="00A212CC">
        <w:rPr>
          <w:sz w:val="24"/>
          <w:lang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uchenyi</w:t>
      </w:r>
      <w:proofErr w:type="spellEnd"/>
      <w:r w:rsidRPr="00A212CC">
        <w:rPr>
          <w:sz w:val="24"/>
          <w:lang w:eastAsia="en-US"/>
        </w:rPr>
        <w:t xml:space="preserve">, 2015–2020. </w:t>
      </w:r>
      <w:proofErr w:type="gramStart"/>
      <w:r w:rsidRPr="00A212CC">
        <w:rPr>
          <w:sz w:val="24"/>
          <w:lang w:val="en-US" w:eastAsia="en-US"/>
        </w:rPr>
        <w:t>URL</w:t>
      </w:r>
      <w:r w:rsidRPr="00A212CC">
        <w:rPr>
          <w:sz w:val="24"/>
          <w:lang w:eastAsia="en-US"/>
        </w:rPr>
        <w:t>:...</w:t>
      </w:r>
      <w:proofErr w:type="gramEnd"/>
      <w:r w:rsidRPr="00A212CC">
        <w:rPr>
          <w:sz w:val="24"/>
          <w:lang w:eastAsia="en-US"/>
        </w:rPr>
        <w:t>. (</w:t>
      </w:r>
      <w:r w:rsidRPr="00A212CC">
        <w:rPr>
          <w:sz w:val="24"/>
          <w:lang w:val="en-US" w:eastAsia="en-US"/>
        </w:rPr>
        <w:t>data</w:t>
      </w:r>
      <w:r w:rsidRPr="00A212CC">
        <w:rPr>
          <w:sz w:val="24"/>
          <w:lang w:eastAsia="en-US"/>
        </w:rPr>
        <w:t xml:space="preserve"> </w:t>
      </w:r>
      <w:proofErr w:type="spellStart"/>
      <w:r w:rsidRPr="00A212CC">
        <w:rPr>
          <w:sz w:val="24"/>
          <w:lang w:val="en-US" w:eastAsia="en-US"/>
        </w:rPr>
        <w:t>obrashcheniya</w:t>
      </w:r>
      <w:proofErr w:type="spellEnd"/>
      <w:r w:rsidRPr="00A212CC">
        <w:rPr>
          <w:sz w:val="24"/>
          <w:lang w:eastAsia="en-US"/>
        </w:rPr>
        <w:t>: …)</w:t>
      </w:r>
    </w:p>
    <w:p w:rsidR="00A45610" w:rsidRPr="002021CE" w:rsidRDefault="00A45610" w:rsidP="00A45610">
      <w:pPr>
        <w:ind w:firstLine="709"/>
        <w:jc w:val="both"/>
        <w:rPr>
          <w:sz w:val="24"/>
        </w:rPr>
      </w:pPr>
    </w:p>
    <w:p w:rsidR="00A45610" w:rsidRPr="00905AF5" w:rsidRDefault="00A45610" w:rsidP="00A45610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5.2.8. </w:t>
      </w:r>
      <w:r w:rsidRPr="00905AF5">
        <w:rPr>
          <w:rFonts w:ascii="Times New Roman" w:hAnsi="Times New Roman"/>
          <w:b/>
          <w:bCs/>
          <w:sz w:val="28"/>
          <w:szCs w:val="28"/>
        </w:rPr>
        <w:t>Описание источников на иностранных языках</w:t>
      </w:r>
    </w:p>
    <w:p w:rsidR="00A45610" w:rsidRPr="00D17DF5" w:rsidRDefault="00A45610" w:rsidP="00A45610">
      <w:pPr>
        <w:spacing w:before="120"/>
        <w:jc w:val="both"/>
        <w:rPr>
          <w:i/>
          <w:szCs w:val="24"/>
        </w:rPr>
      </w:pPr>
      <w:r w:rsidRPr="00D17DF5">
        <w:rPr>
          <w:i/>
          <w:szCs w:val="24"/>
        </w:rPr>
        <w:t>Примеры оформления:</w:t>
      </w:r>
    </w:p>
    <w:p w:rsidR="00A45610" w:rsidRPr="00D17D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</w:rPr>
      </w:pPr>
      <w:r w:rsidRPr="00D17DF5">
        <w:rPr>
          <w:b/>
          <w:sz w:val="24"/>
        </w:rPr>
        <w:t xml:space="preserve">Список литературы </w:t>
      </w:r>
    </w:p>
    <w:p w:rsidR="00A45610" w:rsidRPr="00B95AC7" w:rsidRDefault="00A45610" w:rsidP="00A45610">
      <w:pPr>
        <w:pBdr>
          <w:left w:val="single" w:sz="4" w:space="4" w:color="auto"/>
        </w:pBdr>
        <w:tabs>
          <w:tab w:val="left" w:pos="993"/>
        </w:tabs>
        <w:ind w:left="709"/>
        <w:jc w:val="both"/>
        <w:rPr>
          <w:rFonts w:eastAsia="Calibri"/>
          <w:color w:val="000000"/>
          <w:sz w:val="24"/>
          <w:szCs w:val="24"/>
          <w:lang w:val="en-US" w:eastAsia="en-US"/>
        </w:rPr>
      </w:pP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1. </w:t>
      </w:r>
      <w:proofErr w:type="spellStart"/>
      <w:r w:rsidRPr="00B95AC7">
        <w:rPr>
          <w:rFonts w:eastAsia="Calibri"/>
          <w:color w:val="000000"/>
          <w:sz w:val="24"/>
          <w:szCs w:val="24"/>
          <w:lang w:val="en-US" w:eastAsia="en-US"/>
        </w:rPr>
        <w:t>Ang</w:t>
      </w:r>
      <w:proofErr w:type="spellEnd"/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T</w:t>
      </w:r>
      <w:r w:rsidRPr="00721BF3">
        <w:rPr>
          <w:rFonts w:eastAsia="Calibri"/>
          <w:color w:val="000000"/>
          <w:sz w:val="24"/>
          <w:szCs w:val="24"/>
          <w:lang w:eastAsia="en-US"/>
        </w:rPr>
        <w:t>.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L</w:t>
      </w: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., </w:t>
      </w:r>
      <w:proofErr w:type="spellStart"/>
      <w:r w:rsidRPr="00B95AC7">
        <w:rPr>
          <w:rFonts w:eastAsia="Calibri"/>
          <w:color w:val="000000"/>
          <w:sz w:val="24"/>
          <w:szCs w:val="24"/>
          <w:lang w:val="en-US" w:eastAsia="en-US"/>
        </w:rPr>
        <w:t>Fock</w:t>
      </w:r>
      <w:proofErr w:type="spellEnd"/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K</w:t>
      </w:r>
      <w:r w:rsidRPr="00721BF3">
        <w:rPr>
          <w:rFonts w:eastAsia="Calibri"/>
          <w:color w:val="000000"/>
          <w:sz w:val="24"/>
          <w:szCs w:val="24"/>
          <w:lang w:eastAsia="en-US"/>
        </w:rPr>
        <w:t>.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M</w:t>
      </w: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., </w:t>
      </w:r>
      <w:proofErr w:type="spellStart"/>
      <w:r w:rsidRPr="00B95AC7">
        <w:rPr>
          <w:rFonts w:eastAsia="Calibri"/>
          <w:color w:val="000000"/>
          <w:sz w:val="24"/>
          <w:szCs w:val="24"/>
          <w:lang w:val="en-US" w:eastAsia="en-US"/>
        </w:rPr>
        <w:t>Teo</w:t>
      </w:r>
      <w:proofErr w:type="spellEnd"/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E</w:t>
      </w:r>
      <w:r w:rsidRPr="00721BF3">
        <w:rPr>
          <w:rFonts w:eastAsia="Calibri"/>
          <w:color w:val="000000"/>
          <w:sz w:val="24"/>
          <w:szCs w:val="24"/>
          <w:lang w:eastAsia="en-US"/>
        </w:rPr>
        <w:t>.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K</w:t>
      </w: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.,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Chua</w:t>
      </w: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T</w:t>
      </w:r>
      <w:r w:rsidRPr="00721BF3">
        <w:rPr>
          <w:rFonts w:eastAsia="Calibri"/>
          <w:color w:val="000000"/>
          <w:sz w:val="24"/>
          <w:szCs w:val="24"/>
          <w:lang w:eastAsia="en-US"/>
        </w:rPr>
        <w:t>.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S</w:t>
      </w: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.,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Tan</w:t>
      </w: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J</w:t>
      </w:r>
      <w:r w:rsidRPr="00721BF3">
        <w:rPr>
          <w:rFonts w:eastAsia="Calibri"/>
          <w:color w:val="000000"/>
          <w:sz w:val="24"/>
          <w:szCs w:val="24"/>
          <w:lang w:eastAsia="en-US"/>
        </w:rPr>
        <w:t xml:space="preserve">. 2006.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An</w:t>
      </w:r>
      <w:r w:rsidRPr="005D1D71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audit</w:t>
      </w:r>
      <w:r w:rsidRPr="005D1D71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of</w:t>
      </w:r>
      <w:r w:rsidRPr="005D1D71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the</w:t>
      </w:r>
      <w:r w:rsidRPr="005D1D71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outcomes</w:t>
      </w:r>
      <w:r w:rsidRPr="005D1D71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of</w:t>
      </w:r>
      <w:r w:rsidRPr="005D1D71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long</w:t>
      </w:r>
      <w:r w:rsidRPr="005D1D71">
        <w:rPr>
          <w:rFonts w:eastAsia="Calibri"/>
          <w:color w:val="000000"/>
          <w:sz w:val="24"/>
          <w:szCs w:val="24"/>
          <w:lang w:val="en-US" w:eastAsia="en-US"/>
        </w:rPr>
        <w:t>-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term biliary stenting in the treatment of common bile duct stones in a general hospital. Journal of Gastroenterology, 41: 765</w:t>
      </w:r>
      <w:r w:rsidRPr="00721BF3">
        <w:rPr>
          <w:rFonts w:eastAsia="Calibri"/>
          <w:color w:val="000000"/>
          <w:sz w:val="24"/>
          <w:szCs w:val="24"/>
          <w:lang w:val="en-US" w:eastAsia="en-US"/>
        </w:rPr>
        <w:t>–</w:t>
      </w:r>
      <w:r w:rsidRPr="00B95AC7">
        <w:rPr>
          <w:rFonts w:eastAsia="Calibri"/>
          <w:color w:val="000000"/>
          <w:sz w:val="24"/>
          <w:szCs w:val="24"/>
          <w:lang w:val="en-US" w:eastAsia="en-US"/>
        </w:rPr>
        <w:t>771.</w:t>
      </w:r>
    </w:p>
    <w:p w:rsidR="00A45610" w:rsidRPr="00D17DF5" w:rsidRDefault="00A45610" w:rsidP="00A45610">
      <w:pPr>
        <w:pBdr>
          <w:left w:val="single" w:sz="4" w:space="4" w:color="auto"/>
        </w:pBdr>
        <w:tabs>
          <w:tab w:val="left" w:pos="993"/>
        </w:tabs>
        <w:ind w:left="709"/>
        <w:jc w:val="both"/>
        <w:rPr>
          <w:rFonts w:eastAsia="Calibri"/>
          <w:color w:val="000000"/>
          <w:sz w:val="24"/>
          <w:szCs w:val="24"/>
          <w:lang w:val="en-US" w:eastAsia="en-US"/>
        </w:rPr>
      </w:pPr>
      <w:r w:rsidRPr="00C97F79">
        <w:rPr>
          <w:rFonts w:eastAsia="Calibri"/>
          <w:color w:val="000000"/>
          <w:sz w:val="24"/>
          <w:szCs w:val="24"/>
          <w:lang w:val="en-US" w:eastAsia="en-US"/>
        </w:rPr>
        <w:t xml:space="preserve">2. </w:t>
      </w:r>
      <w:proofErr w:type="spellStart"/>
      <w:r>
        <w:rPr>
          <w:rFonts w:eastAsia="Calibri"/>
          <w:color w:val="000000"/>
          <w:sz w:val="24"/>
          <w:szCs w:val="24"/>
          <w:lang w:val="en-US" w:eastAsia="en-US"/>
        </w:rPr>
        <w:t>Język</w:t>
      </w:r>
      <w:proofErr w:type="spellEnd"/>
      <w:r>
        <w:rPr>
          <w:rFonts w:eastAsia="Calibri"/>
          <w:color w:val="000000"/>
          <w:sz w:val="24"/>
          <w:szCs w:val="24"/>
          <w:lang w:val="en-US" w:eastAsia="en-US"/>
        </w:rPr>
        <w:t xml:space="preserve"> w </w:t>
      </w:r>
      <w:proofErr w:type="spellStart"/>
      <w:r>
        <w:rPr>
          <w:rFonts w:eastAsia="Calibri"/>
          <w:color w:val="000000"/>
          <w:sz w:val="24"/>
          <w:szCs w:val="24"/>
          <w:lang w:val="en-US" w:eastAsia="en-US"/>
        </w:rPr>
        <w:t>mediach</w:t>
      </w:r>
      <w:proofErr w:type="spellEnd"/>
      <w:r w:rsidRPr="00D17DF5">
        <w:rPr>
          <w:rFonts w:eastAsia="Calibri"/>
          <w:color w:val="000000"/>
          <w:sz w:val="24"/>
          <w:szCs w:val="24"/>
          <w:lang w:val="en-US" w:eastAsia="en-US"/>
        </w:rPr>
        <w:t xml:space="preserve">. 2012. Katowice, </w:t>
      </w:r>
      <w:proofErr w:type="spellStart"/>
      <w:r w:rsidRPr="00D17DF5">
        <w:rPr>
          <w:rFonts w:eastAsia="Calibri"/>
          <w:color w:val="000000"/>
          <w:sz w:val="24"/>
          <w:szCs w:val="24"/>
          <w:lang w:val="en-US" w:eastAsia="en-US"/>
        </w:rPr>
        <w:t>Wyd</w:t>
      </w:r>
      <w:proofErr w:type="spellEnd"/>
      <w:r w:rsidRPr="00D17DF5">
        <w:rPr>
          <w:rFonts w:eastAsia="Calibri"/>
          <w:color w:val="000000"/>
          <w:sz w:val="24"/>
          <w:szCs w:val="24"/>
          <w:lang w:val="en-US" w:eastAsia="en-US"/>
        </w:rPr>
        <w:t xml:space="preserve">-wo </w:t>
      </w:r>
      <w:proofErr w:type="spellStart"/>
      <w:r w:rsidRPr="00D17DF5">
        <w:rPr>
          <w:rFonts w:eastAsia="Calibri"/>
          <w:color w:val="000000"/>
          <w:sz w:val="24"/>
          <w:szCs w:val="24"/>
          <w:lang w:val="en-US" w:eastAsia="en-US"/>
        </w:rPr>
        <w:t>Uniwersytetu</w:t>
      </w:r>
      <w:proofErr w:type="spellEnd"/>
      <w:r w:rsidRPr="00D17DF5"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17DF5">
        <w:rPr>
          <w:rFonts w:eastAsia="Calibri"/>
          <w:color w:val="000000"/>
          <w:sz w:val="24"/>
          <w:szCs w:val="24"/>
          <w:lang w:val="en-US" w:eastAsia="en-US"/>
        </w:rPr>
        <w:t>Śląskiego</w:t>
      </w:r>
      <w:proofErr w:type="spellEnd"/>
      <w:r w:rsidRPr="00D17DF5">
        <w:rPr>
          <w:rFonts w:eastAsia="Calibri"/>
          <w:color w:val="000000"/>
          <w:sz w:val="24"/>
          <w:szCs w:val="24"/>
          <w:lang w:val="en-US" w:eastAsia="en-US"/>
        </w:rPr>
        <w:t>, 312</w:t>
      </w:r>
      <w:r>
        <w:rPr>
          <w:rFonts w:eastAsia="Calibri"/>
          <w:color w:val="000000"/>
          <w:sz w:val="24"/>
          <w:szCs w:val="24"/>
          <w:lang w:val="en-US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р</w:t>
      </w:r>
      <w:r w:rsidRPr="00D17DF5">
        <w:rPr>
          <w:rFonts w:eastAsia="Calibri"/>
          <w:color w:val="000000"/>
          <w:sz w:val="24"/>
          <w:szCs w:val="24"/>
          <w:lang w:val="en-US" w:eastAsia="en-US"/>
        </w:rPr>
        <w:t>.</w:t>
      </w:r>
    </w:p>
    <w:p w:rsidR="00A45610" w:rsidRPr="00B95AC7" w:rsidRDefault="00A45610" w:rsidP="00A45610">
      <w:pPr>
        <w:pBdr>
          <w:left w:val="single" w:sz="4" w:space="4" w:color="auto"/>
        </w:pBdr>
        <w:tabs>
          <w:tab w:val="left" w:pos="993"/>
        </w:tabs>
        <w:ind w:left="709"/>
        <w:jc w:val="both"/>
        <w:rPr>
          <w:rFonts w:eastAsia="Calibri"/>
          <w:color w:val="000000"/>
          <w:sz w:val="24"/>
          <w:szCs w:val="24"/>
          <w:lang w:val="en-US" w:eastAsia="en-US"/>
        </w:rPr>
      </w:pPr>
      <w:r w:rsidRPr="00C97F79">
        <w:rPr>
          <w:sz w:val="24"/>
          <w:szCs w:val="24"/>
          <w:lang w:val="en-US"/>
        </w:rPr>
        <w:t xml:space="preserve">3. </w:t>
      </w:r>
      <w:r w:rsidRPr="00D17DF5">
        <w:rPr>
          <w:sz w:val="24"/>
          <w:szCs w:val="24"/>
          <w:lang w:val="en-US"/>
        </w:rPr>
        <w:t xml:space="preserve">Yang Yanqi, Chen </w:t>
      </w:r>
      <w:proofErr w:type="spellStart"/>
      <w:r w:rsidRPr="00D17DF5">
        <w:rPr>
          <w:sz w:val="24"/>
          <w:szCs w:val="24"/>
          <w:lang w:val="en-US"/>
        </w:rPr>
        <w:t>Kazin</w:t>
      </w:r>
      <w:proofErr w:type="spellEnd"/>
      <w:r w:rsidRPr="00D17DF5">
        <w:rPr>
          <w:sz w:val="24"/>
          <w:szCs w:val="24"/>
          <w:lang w:val="en-US"/>
        </w:rPr>
        <w:t xml:space="preserve">, Barking </w:t>
      </w:r>
      <w:proofErr w:type="spellStart"/>
      <w:r w:rsidRPr="00D17DF5">
        <w:rPr>
          <w:sz w:val="24"/>
          <w:szCs w:val="24"/>
          <w:lang w:val="en-US"/>
        </w:rPr>
        <w:t>Chanyu</w:t>
      </w:r>
      <w:proofErr w:type="spellEnd"/>
      <w:r w:rsidRPr="00D17DF5">
        <w:rPr>
          <w:sz w:val="24"/>
          <w:szCs w:val="24"/>
          <w:lang w:val="en-US"/>
        </w:rPr>
        <w:t>.</w:t>
      </w:r>
      <w:r w:rsidRPr="00D17DF5">
        <w:rPr>
          <w:color w:val="000000"/>
          <w:sz w:val="24"/>
          <w:szCs w:val="24"/>
          <w:lang w:val="en-US"/>
        </w:rPr>
        <w:t xml:space="preserve"> 1986.</w:t>
      </w:r>
      <w:r w:rsidRPr="00D17DF5">
        <w:rPr>
          <w:color w:val="333333"/>
          <w:sz w:val="24"/>
          <w:szCs w:val="24"/>
          <w:lang w:val="en-US"/>
        </w:rPr>
        <w:t xml:space="preserve"> </w:t>
      </w:r>
      <w:r w:rsidRPr="00D17DF5">
        <w:rPr>
          <w:color w:val="000000"/>
          <w:sz w:val="24"/>
          <w:szCs w:val="24"/>
          <w:lang w:val="en-US"/>
        </w:rPr>
        <w:t xml:space="preserve">Interpretation of "Historical notes" by famous scientists of different eras. </w:t>
      </w:r>
      <w:r w:rsidRPr="00C97F79">
        <w:rPr>
          <w:color w:val="000000"/>
          <w:sz w:val="24"/>
          <w:szCs w:val="24"/>
          <w:lang w:val="en-US"/>
        </w:rPr>
        <w:t>Be</w:t>
      </w:r>
      <w:r w:rsidRPr="00721BF3">
        <w:rPr>
          <w:color w:val="000000"/>
          <w:sz w:val="24"/>
          <w:szCs w:val="24"/>
          <w:lang w:val="en-US"/>
        </w:rPr>
        <w:t xml:space="preserve">ijing, 122 </w:t>
      </w:r>
      <w:r w:rsidRPr="00D17DF5">
        <w:rPr>
          <w:color w:val="000000"/>
          <w:sz w:val="24"/>
          <w:szCs w:val="24"/>
        </w:rPr>
        <w:t>р</w:t>
      </w:r>
      <w:r w:rsidRPr="00721BF3">
        <w:rPr>
          <w:color w:val="000000"/>
          <w:sz w:val="24"/>
          <w:szCs w:val="24"/>
          <w:lang w:val="en-US"/>
        </w:rPr>
        <w:t>. (</w:t>
      </w:r>
      <w:r w:rsidRPr="00D17DF5">
        <w:rPr>
          <w:color w:val="000000"/>
          <w:sz w:val="24"/>
          <w:szCs w:val="24"/>
          <w:lang w:val="en-US"/>
        </w:rPr>
        <w:t xml:space="preserve">in </w:t>
      </w:r>
      <w:r w:rsidRPr="00721BF3">
        <w:rPr>
          <w:color w:val="000000"/>
          <w:sz w:val="24"/>
          <w:szCs w:val="24"/>
          <w:lang w:val="en-US"/>
        </w:rPr>
        <w:t>Chinese).</w:t>
      </w:r>
    </w:p>
    <w:p w:rsidR="00A45610" w:rsidRPr="00D17DF5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  <w:lang w:val="en-US" w:eastAsia="en-US"/>
        </w:rPr>
      </w:pPr>
      <w:r w:rsidRPr="00D17DF5">
        <w:rPr>
          <w:b/>
          <w:sz w:val="24"/>
          <w:lang w:val="en-US" w:eastAsia="en-US"/>
        </w:rPr>
        <w:t>References</w:t>
      </w:r>
    </w:p>
    <w:p w:rsidR="00A45610" w:rsidRPr="00022193" w:rsidRDefault="00A45610" w:rsidP="00A45610">
      <w:pPr>
        <w:pBdr>
          <w:left w:val="single" w:sz="4" w:space="4" w:color="auto"/>
        </w:pBdr>
        <w:tabs>
          <w:tab w:val="left" w:pos="993"/>
        </w:tabs>
        <w:suppressAutoHyphens/>
        <w:ind w:left="709"/>
        <w:jc w:val="both"/>
        <w:rPr>
          <w:sz w:val="24"/>
          <w:lang w:val="en-US" w:eastAsia="en-US"/>
        </w:rPr>
      </w:pPr>
      <w:r w:rsidRPr="00D17DF5">
        <w:rPr>
          <w:sz w:val="24"/>
          <w:lang w:val="en-US" w:eastAsia="en-US"/>
        </w:rPr>
        <w:t>1.</w:t>
      </w:r>
      <w:r w:rsidRPr="00D17DF5">
        <w:rPr>
          <w:sz w:val="24"/>
          <w:lang w:val="en-US" w:eastAsia="en-US"/>
        </w:rPr>
        <w:tab/>
      </w:r>
      <w:proofErr w:type="spellStart"/>
      <w:r w:rsidRPr="00D17DF5">
        <w:rPr>
          <w:sz w:val="24"/>
          <w:lang w:val="en-US" w:eastAsia="en-US"/>
        </w:rPr>
        <w:t>Ang</w:t>
      </w:r>
      <w:proofErr w:type="spellEnd"/>
      <w:r w:rsidRPr="00D17DF5">
        <w:rPr>
          <w:sz w:val="24"/>
          <w:lang w:val="en-US" w:eastAsia="en-US"/>
        </w:rPr>
        <w:t xml:space="preserve"> T.L.,</w:t>
      </w:r>
      <w:r w:rsidRPr="00022193">
        <w:rPr>
          <w:sz w:val="24"/>
          <w:lang w:val="en-US" w:eastAsia="en-US"/>
        </w:rPr>
        <w:t xml:space="preserve"> </w:t>
      </w:r>
      <w:proofErr w:type="spellStart"/>
      <w:r w:rsidRPr="00022193">
        <w:rPr>
          <w:sz w:val="24"/>
          <w:lang w:val="en-US" w:eastAsia="en-US"/>
        </w:rPr>
        <w:t>Fock</w:t>
      </w:r>
      <w:proofErr w:type="spellEnd"/>
      <w:r w:rsidRPr="00022193">
        <w:rPr>
          <w:sz w:val="24"/>
          <w:lang w:val="en-US" w:eastAsia="en-US"/>
        </w:rPr>
        <w:t xml:space="preserve"> K.M., </w:t>
      </w:r>
      <w:proofErr w:type="spellStart"/>
      <w:r w:rsidRPr="00022193">
        <w:rPr>
          <w:sz w:val="24"/>
          <w:lang w:val="en-US" w:eastAsia="en-US"/>
        </w:rPr>
        <w:t>Teo</w:t>
      </w:r>
      <w:proofErr w:type="spellEnd"/>
      <w:r w:rsidRPr="00022193">
        <w:rPr>
          <w:sz w:val="24"/>
          <w:lang w:val="en-US" w:eastAsia="en-US"/>
        </w:rPr>
        <w:t xml:space="preserve"> E.K., Chua T.S., Tan J. 2006. An audit of the outcomes of long-term biliary stenting in the treatment of common bile duct stones in a general hospital. Journal of Gastroenterology, 41: 765–771.</w:t>
      </w:r>
    </w:p>
    <w:p w:rsidR="00A45610" w:rsidRPr="00022193" w:rsidRDefault="00A45610" w:rsidP="00A45610">
      <w:pPr>
        <w:pStyle w:val="1"/>
        <w:pBdr>
          <w:left w:val="single" w:sz="4" w:space="4" w:color="auto"/>
        </w:pBd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7D7D04">
        <w:rPr>
          <w:rFonts w:ascii="Times New Roman" w:hAnsi="Times New Roman"/>
          <w:sz w:val="24"/>
          <w:szCs w:val="24"/>
          <w:lang w:val="en-US"/>
        </w:rPr>
        <w:t>2</w:t>
      </w:r>
      <w:r w:rsidRPr="0002219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22193">
        <w:rPr>
          <w:rFonts w:ascii="Times New Roman" w:hAnsi="Times New Roman"/>
          <w:sz w:val="24"/>
          <w:szCs w:val="24"/>
          <w:lang w:val="en-US"/>
        </w:rPr>
        <w:t>Język</w:t>
      </w:r>
      <w:proofErr w:type="spellEnd"/>
      <w:r w:rsidRPr="00022193">
        <w:rPr>
          <w:rFonts w:ascii="Times New Roman" w:hAnsi="Times New Roman"/>
          <w:sz w:val="24"/>
          <w:szCs w:val="24"/>
          <w:lang w:val="en-US"/>
        </w:rPr>
        <w:t xml:space="preserve"> w </w:t>
      </w:r>
      <w:proofErr w:type="spellStart"/>
      <w:r w:rsidRPr="00022193">
        <w:rPr>
          <w:rFonts w:ascii="Times New Roman" w:hAnsi="Times New Roman"/>
          <w:sz w:val="24"/>
          <w:szCs w:val="24"/>
          <w:lang w:val="en-US"/>
        </w:rPr>
        <w:t>mediach</w:t>
      </w:r>
      <w:proofErr w:type="spellEnd"/>
      <w:r w:rsidRPr="00022193">
        <w:rPr>
          <w:rFonts w:ascii="Times New Roman" w:hAnsi="Times New Roman"/>
          <w:sz w:val="24"/>
          <w:szCs w:val="24"/>
          <w:lang w:val="en-US"/>
        </w:rPr>
        <w:t xml:space="preserve"> [Language at the mass media]. 2012. Katowice, </w:t>
      </w:r>
      <w:proofErr w:type="spellStart"/>
      <w:r w:rsidRPr="00022193">
        <w:rPr>
          <w:rFonts w:ascii="Times New Roman" w:hAnsi="Times New Roman"/>
          <w:sz w:val="24"/>
          <w:szCs w:val="24"/>
          <w:lang w:val="en-US"/>
        </w:rPr>
        <w:t>Wyd</w:t>
      </w:r>
      <w:proofErr w:type="spellEnd"/>
      <w:r w:rsidRPr="00022193">
        <w:rPr>
          <w:rFonts w:ascii="Times New Roman" w:hAnsi="Times New Roman"/>
          <w:sz w:val="24"/>
          <w:szCs w:val="24"/>
          <w:lang w:val="en-US"/>
        </w:rPr>
        <w:t xml:space="preserve">-wo </w:t>
      </w:r>
      <w:proofErr w:type="spellStart"/>
      <w:r w:rsidRPr="00022193">
        <w:rPr>
          <w:rFonts w:ascii="Times New Roman" w:hAnsi="Times New Roman"/>
          <w:sz w:val="24"/>
          <w:szCs w:val="24"/>
          <w:lang w:val="en-US"/>
        </w:rPr>
        <w:t>Uniwersytetu</w:t>
      </w:r>
      <w:proofErr w:type="spellEnd"/>
      <w:r w:rsidRPr="000221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22193">
        <w:rPr>
          <w:rFonts w:ascii="Times New Roman" w:hAnsi="Times New Roman"/>
          <w:sz w:val="24"/>
          <w:szCs w:val="24"/>
          <w:lang w:val="en-US"/>
        </w:rPr>
        <w:t>Śląskiego</w:t>
      </w:r>
      <w:proofErr w:type="spellEnd"/>
      <w:r w:rsidRPr="00022193">
        <w:rPr>
          <w:rFonts w:ascii="Times New Roman" w:hAnsi="Times New Roman"/>
          <w:sz w:val="24"/>
          <w:szCs w:val="24"/>
          <w:lang w:val="en-US"/>
        </w:rPr>
        <w:t>, 312</w:t>
      </w:r>
      <w:r w:rsidRPr="008B29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022193">
        <w:rPr>
          <w:rFonts w:ascii="Times New Roman" w:hAnsi="Times New Roman"/>
          <w:sz w:val="24"/>
          <w:szCs w:val="24"/>
          <w:lang w:val="en-US"/>
        </w:rPr>
        <w:t>.</w:t>
      </w:r>
    </w:p>
    <w:p w:rsidR="00A45610" w:rsidRPr="005D1D71" w:rsidRDefault="00A45610" w:rsidP="00A45610">
      <w:pPr>
        <w:pStyle w:val="1"/>
        <w:pBdr>
          <w:left w:val="single" w:sz="4" w:space="4" w:color="auto"/>
        </w:pBd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  <w:lang w:val="en-US"/>
        </w:rPr>
        <w:t>3</w:t>
      </w:r>
      <w:r w:rsidRPr="00D17DF5">
        <w:rPr>
          <w:rFonts w:ascii="Times New Roman" w:hAnsi="Times New Roman"/>
          <w:sz w:val="24"/>
          <w:szCs w:val="24"/>
          <w:lang w:val="en-US"/>
        </w:rPr>
        <w:t xml:space="preserve">. Yang Yanqi, Chen </w:t>
      </w:r>
      <w:proofErr w:type="spellStart"/>
      <w:r w:rsidRPr="00D17DF5">
        <w:rPr>
          <w:rFonts w:ascii="Times New Roman" w:hAnsi="Times New Roman"/>
          <w:sz w:val="24"/>
          <w:szCs w:val="24"/>
          <w:lang w:val="en-US"/>
        </w:rPr>
        <w:t>Kazin</w:t>
      </w:r>
      <w:proofErr w:type="spellEnd"/>
      <w:r w:rsidRPr="00D17DF5">
        <w:rPr>
          <w:rFonts w:ascii="Times New Roman" w:hAnsi="Times New Roman"/>
          <w:sz w:val="24"/>
          <w:szCs w:val="24"/>
          <w:lang w:val="en-US"/>
        </w:rPr>
        <w:t xml:space="preserve">, Barking </w:t>
      </w:r>
      <w:proofErr w:type="spellStart"/>
      <w:r w:rsidRPr="00D17DF5">
        <w:rPr>
          <w:rFonts w:ascii="Times New Roman" w:hAnsi="Times New Roman"/>
          <w:sz w:val="24"/>
          <w:szCs w:val="24"/>
          <w:lang w:val="en-US"/>
        </w:rPr>
        <w:t>Chanyu</w:t>
      </w:r>
      <w:proofErr w:type="spellEnd"/>
      <w:r w:rsidRPr="00D17DF5">
        <w:rPr>
          <w:rFonts w:ascii="Times New Roman" w:hAnsi="Times New Roman"/>
          <w:sz w:val="24"/>
          <w:szCs w:val="24"/>
          <w:lang w:val="en-US"/>
        </w:rPr>
        <w:t>.</w:t>
      </w:r>
      <w:r w:rsidRPr="00D17DF5">
        <w:rPr>
          <w:rFonts w:ascii="Times New Roman" w:hAnsi="Times New Roman"/>
          <w:color w:val="000000"/>
          <w:sz w:val="24"/>
          <w:szCs w:val="24"/>
          <w:lang w:val="en-US"/>
        </w:rPr>
        <w:t xml:space="preserve"> 1986.</w:t>
      </w:r>
      <w:r w:rsidRPr="00D17DF5">
        <w:rPr>
          <w:rFonts w:ascii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Pr="00D17DF5">
        <w:rPr>
          <w:rFonts w:ascii="Times New Roman" w:hAnsi="Times New Roman"/>
          <w:color w:val="000000"/>
          <w:sz w:val="24"/>
          <w:szCs w:val="24"/>
          <w:lang w:val="en-US"/>
        </w:rPr>
        <w:t xml:space="preserve">Interpretation of "Historical notes" by famous scientists of different eras. </w:t>
      </w:r>
      <w:proofErr w:type="spellStart"/>
      <w:r w:rsidRPr="00D17DF5">
        <w:rPr>
          <w:rFonts w:ascii="Times New Roman" w:hAnsi="Times New Roman"/>
          <w:color w:val="000000"/>
          <w:sz w:val="24"/>
          <w:szCs w:val="24"/>
        </w:rPr>
        <w:t>Beijing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122 р.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5D1D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7DF5">
        <w:rPr>
          <w:rFonts w:ascii="Times New Roman" w:hAnsi="Times New Roman"/>
          <w:color w:val="000000"/>
          <w:sz w:val="24"/>
          <w:szCs w:val="24"/>
        </w:rPr>
        <w:t>Chinese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45610" w:rsidRPr="00F240F6" w:rsidRDefault="00A45610" w:rsidP="00A45610">
      <w:pPr>
        <w:pStyle w:val="1"/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45610" w:rsidRPr="00F240F6" w:rsidRDefault="00A45610" w:rsidP="00A45610">
      <w:pPr>
        <w:suppressAutoHyphens/>
        <w:rPr>
          <w:b/>
          <w:bCs/>
        </w:rPr>
      </w:pPr>
      <w:r w:rsidRPr="00F240F6">
        <w:rPr>
          <w:b/>
          <w:bCs/>
        </w:rPr>
        <w:t>5.2.9. Описание источников без автора</w:t>
      </w:r>
    </w:p>
    <w:p w:rsidR="00A45610" w:rsidRPr="001467B3" w:rsidRDefault="00A45610" w:rsidP="00A45610">
      <w:pPr>
        <w:suppressAutoHyphens/>
        <w:ind w:firstLine="709"/>
        <w:jc w:val="both"/>
        <w:rPr>
          <w:b/>
        </w:rPr>
      </w:pPr>
      <w:r w:rsidRPr="00F240F6">
        <w:lastRenderedPageBreak/>
        <w:t xml:space="preserve">Анонимные (не авторские) произведения (законодательные, </w:t>
      </w:r>
      <w:r w:rsidRPr="001467B3">
        <w:t xml:space="preserve">нормативные документы, а также отчеты и другие документы) приводим только в списке источников или в постраничной сноске. </w:t>
      </w:r>
    </w:p>
    <w:p w:rsidR="00A45610" w:rsidRPr="00F240F6" w:rsidRDefault="00A45610" w:rsidP="00A45610">
      <w:pPr>
        <w:spacing w:before="120"/>
        <w:jc w:val="both"/>
        <w:rPr>
          <w:i/>
          <w:szCs w:val="24"/>
        </w:rPr>
      </w:pPr>
      <w:r w:rsidRPr="00F240F6">
        <w:rPr>
          <w:i/>
          <w:szCs w:val="24"/>
        </w:rPr>
        <w:t>Примеры оформления:</w:t>
      </w:r>
    </w:p>
    <w:p w:rsidR="00A45610" w:rsidRPr="00F240F6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</w:rPr>
      </w:pPr>
      <w:r w:rsidRPr="00F240F6">
        <w:rPr>
          <w:b/>
          <w:sz w:val="24"/>
        </w:rPr>
        <w:t xml:space="preserve">Список </w:t>
      </w:r>
      <w:r>
        <w:rPr>
          <w:b/>
          <w:sz w:val="24"/>
        </w:rPr>
        <w:t>источников</w:t>
      </w:r>
    </w:p>
    <w:p w:rsidR="00A45610" w:rsidRPr="00F240F6" w:rsidRDefault="00A45610" w:rsidP="00A45610">
      <w:pPr>
        <w:pBdr>
          <w:left w:val="single" w:sz="4" w:space="4" w:color="auto"/>
        </w:pBdr>
        <w:suppressAutoHyphens/>
        <w:ind w:left="709"/>
        <w:jc w:val="both"/>
        <w:rPr>
          <w:spacing w:val="-2"/>
          <w:sz w:val="24"/>
          <w:szCs w:val="24"/>
        </w:rPr>
      </w:pPr>
      <w:r w:rsidRPr="00F240F6">
        <w:rPr>
          <w:spacing w:val="-2"/>
          <w:sz w:val="24"/>
          <w:szCs w:val="24"/>
        </w:rPr>
        <w:t xml:space="preserve">1. Красная книга РСФСР. Животные. 1983. М., </w:t>
      </w:r>
      <w:proofErr w:type="spellStart"/>
      <w:r w:rsidRPr="00F240F6">
        <w:rPr>
          <w:spacing w:val="-2"/>
          <w:sz w:val="24"/>
          <w:szCs w:val="24"/>
        </w:rPr>
        <w:t>Россельхозиздат</w:t>
      </w:r>
      <w:proofErr w:type="spellEnd"/>
      <w:r w:rsidRPr="00F240F6">
        <w:rPr>
          <w:spacing w:val="-2"/>
          <w:sz w:val="24"/>
          <w:szCs w:val="24"/>
        </w:rPr>
        <w:t xml:space="preserve">, 454 с. </w:t>
      </w:r>
    </w:p>
    <w:p w:rsidR="00A45610" w:rsidRPr="00F240F6" w:rsidRDefault="00A45610" w:rsidP="00A45610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709"/>
        <w:jc w:val="both"/>
        <w:rPr>
          <w:spacing w:val="-6"/>
          <w:sz w:val="24"/>
          <w:szCs w:val="24"/>
        </w:rPr>
      </w:pPr>
      <w:r w:rsidRPr="00F240F6">
        <w:rPr>
          <w:spacing w:val="-6"/>
          <w:sz w:val="24"/>
          <w:szCs w:val="24"/>
        </w:rPr>
        <w:t>2. Минздрав России. 2000. Определение токсичности химических соединений, полимеров, материалов и изделий с помощью люминесцентного бактериального теста. Методические рекомендации. М., 18 с.</w:t>
      </w:r>
    </w:p>
    <w:p w:rsidR="00A45610" w:rsidRPr="00CB7795" w:rsidRDefault="00A45610" w:rsidP="00A45610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F240F6">
        <w:rPr>
          <w:sz w:val="24"/>
          <w:szCs w:val="24"/>
        </w:rPr>
        <w:t xml:space="preserve">3. О военном положении: </w:t>
      </w:r>
      <w:proofErr w:type="spellStart"/>
      <w:r w:rsidRPr="00F240F6">
        <w:rPr>
          <w:sz w:val="24"/>
          <w:szCs w:val="24"/>
        </w:rPr>
        <w:t>федер</w:t>
      </w:r>
      <w:proofErr w:type="spellEnd"/>
      <w:r w:rsidRPr="00F240F6">
        <w:rPr>
          <w:sz w:val="24"/>
          <w:szCs w:val="24"/>
        </w:rPr>
        <w:t xml:space="preserve">. </w:t>
      </w:r>
      <w:proofErr w:type="spellStart"/>
      <w:r w:rsidRPr="00F240F6">
        <w:rPr>
          <w:sz w:val="24"/>
          <w:szCs w:val="24"/>
        </w:rPr>
        <w:t>конституц</w:t>
      </w:r>
      <w:proofErr w:type="spellEnd"/>
      <w:r w:rsidRPr="00F240F6">
        <w:rPr>
          <w:sz w:val="24"/>
          <w:szCs w:val="24"/>
        </w:rPr>
        <w:t>. закон от 30.01.2002 № 1-ФКЗ. Собр</w:t>
      </w:r>
      <w:r w:rsidRPr="00CB7795">
        <w:rPr>
          <w:sz w:val="24"/>
          <w:szCs w:val="24"/>
        </w:rPr>
        <w:t xml:space="preserve">. </w:t>
      </w:r>
      <w:r w:rsidRPr="00F240F6">
        <w:rPr>
          <w:sz w:val="24"/>
          <w:szCs w:val="24"/>
        </w:rPr>
        <w:t>законодательства</w:t>
      </w:r>
      <w:r w:rsidRPr="00CB7795">
        <w:rPr>
          <w:sz w:val="24"/>
          <w:szCs w:val="24"/>
        </w:rPr>
        <w:t xml:space="preserve"> </w:t>
      </w:r>
      <w:r w:rsidRPr="00F240F6">
        <w:rPr>
          <w:sz w:val="24"/>
          <w:szCs w:val="24"/>
        </w:rPr>
        <w:t>РФ</w:t>
      </w:r>
      <w:r w:rsidRPr="00CB7795">
        <w:rPr>
          <w:sz w:val="24"/>
          <w:szCs w:val="24"/>
        </w:rPr>
        <w:t xml:space="preserve">, № 5 (4.02.2002): 1485–1498. </w:t>
      </w:r>
    </w:p>
    <w:p w:rsidR="00A45610" w:rsidRPr="00CB7795" w:rsidRDefault="00A45610" w:rsidP="00A45610">
      <w:pPr>
        <w:ind w:firstLine="709"/>
        <w:jc w:val="both"/>
        <w:rPr>
          <w:sz w:val="24"/>
        </w:rPr>
      </w:pPr>
    </w:p>
    <w:p w:rsidR="00A45610" w:rsidRPr="00F240F6" w:rsidRDefault="00A45610" w:rsidP="00A45610">
      <w:pPr>
        <w:jc w:val="both"/>
        <w:rPr>
          <w:b/>
        </w:rPr>
      </w:pPr>
      <w:r w:rsidRPr="00F240F6">
        <w:rPr>
          <w:b/>
          <w:bCs/>
        </w:rPr>
        <w:t>5.2.10. Описание</w:t>
      </w:r>
      <w:r w:rsidRPr="00F240F6">
        <w:rPr>
          <w:b/>
        </w:rPr>
        <w:t xml:space="preserve"> патентов и ГОСТов </w:t>
      </w:r>
    </w:p>
    <w:p w:rsidR="00A45610" w:rsidRPr="001467B3" w:rsidRDefault="00A45610" w:rsidP="00A45610">
      <w:pPr>
        <w:suppressAutoHyphens/>
        <w:ind w:firstLine="709"/>
        <w:jc w:val="both"/>
        <w:rPr>
          <w:b/>
          <w:spacing w:val="-6"/>
          <w:sz w:val="24"/>
          <w:szCs w:val="24"/>
        </w:rPr>
      </w:pPr>
      <w:r w:rsidRPr="001467B3">
        <w:rPr>
          <w:spacing w:val="-6"/>
        </w:rPr>
        <w:t xml:space="preserve">Название патента или ГОСТа </w:t>
      </w:r>
      <w:r w:rsidRPr="001467B3">
        <w:t>приводим только в списке источников или в постраничной сноске.</w:t>
      </w:r>
    </w:p>
    <w:p w:rsidR="00A45610" w:rsidRPr="00F240F6" w:rsidRDefault="00A45610" w:rsidP="00A45610">
      <w:pPr>
        <w:spacing w:before="120"/>
        <w:jc w:val="both"/>
        <w:rPr>
          <w:i/>
          <w:szCs w:val="24"/>
        </w:rPr>
      </w:pPr>
      <w:r w:rsidRPr="00F240F6">
        <w:rPr>
          <w:i/>
          <w:szCs w:val="24"/>
        </w:rPr>
        <w:t>Примеры оформления:</w:t>
      </w:r>
    </w:p>
    <w:p w:rsidR="00A45610" w:rsidRPr="00B07A36" w:rsidRDefault="00A45610" w:rsidP="00A45610">
      <w:pPr>
        <w:pBdr>
          <w:left w:val="single" w:sz="4" w:space="4" w:color="auto"/>
        </w:pBdr>
        <w:ind w:left="709"/>
        <w:jc w:val="both"/>
        <w:rPr>
          <w:b/>
          <w:sz w:val="24"/>
        </w:rPr>
      </w:pPr>
      <w:r w:rsidRPr="00F240F6">
        <w:rPr>
          <w:b/>
          <w:sz w:val="24"/>
        </w:rPr>
        <w:t xml:space="preserve">Список </w:t>
      </w:r>
      <w:r>
        <w:rPr>
          <w:b/>
          <w:sz w:val="24"/>
        </w:rPr>
        <w:t>источников</w:t>
      </w:r>
    </w:p>
    <w:p w:rsidR="00A45610" w:rsidRPr="00F240F6" w:rsidRDefault="00A45610" w:rsidP="00A45610">
      <w:pPr>
        <w:pBdr>
          <w:left w:val="single" w:sz="4" w:space="4" w:color="auto"/>
        </w:pBdr>
        <w:suppressAutoHyphens/>
        <w:ind w:left="709"/>
        <w:contextualSpacing/>
        <w:jc w:val="both"/>
        <w:rPr>
          <w:sz w:val="24"/>
        </w:rPr>
      </w:pPr>
      <w:r w:rsidRPr="00F240F6">
        <w:rPr>
          <w:sz w:val="24"/>
        </w:rPr>
        <w:t xml:space="preserve">1. Еськов Д.Н., </w:t>
      </w:r>
      <w:proofErr w:type="spellStart"/>
      <w:r w:rsidRPr="00F240F6">
        <w:rPr>
          <w:sz w:val="24"/>
        </w:rPr>
        <w:t>Бонштедт</w:t>
      </w:r>
      <w:proofErr w:type="spellEnd"/>
      <w:r w:rsidRPr="00F240F6">
        <w:rPr>
          <w:sz w:val="24"/>
        </w:rPr>
        <w:t xml:space="preserve"> Б.Э., </w:t>
      </w:r>
      <w:proofErr w:type="spellStart"/>
      <w:r w:rsidRPr="00F240F6">
        <w:rPr>
          <w:sz w:val="24"/>
        </w:rPr>
        <w:t>Корешев</w:t>
      </w:r>
      <w:proofErr w:type="spellEnd"/>
      <w:r w:rsidRPr="00F240F6">
        <w:rPr>
          <w:sz w:val="24"/>
        </w:rPr>
        <w:t xml:space="preserve"> С.Н., Лебедев Г.И., Серегин А.Г. 1998. Оптико-электронный аппарат. Патент РФ №2122745. </w:t>
      </w:r>
      <w:proofErr w:type="spellStart"/>
      <w:r w:rsidRPr="00F240F6">
        <w:rPr>
          <w:sz w:val="24"/>
        </w:rPr>
        <w:t>Бюл</w:t>
      </w:r>
      <w:proofErr w:type="spellEnd"/>
      <w:r w:rsidRPr="00F240F6">
        <w:rPr>
          <w:sz w:val="24"/>
        </w:rPr>
        <w:t xml:space="preserve">. 33. </w:t>
      </w:r>
    </w:p>
    <w:p w:rsidR="00A45610" w:rsidRPr="00F240F6" w:rsidRDefault="00A45610" w:rsidP="00A45610">
      <w:pPr>
        <w:pBdr>
          <w:left w:val="single" w:sz="4" w:space="4" w:color="auto"/>
        </w:pBdr>
        <w:suppressAutoHyphens/>
        <w:ind w:left="709"/>
        <w:contextualSpacing/>
        <w:jc w:val="both"/>
        <w:rPr>
          <w:sz w:val="24"/>
        </w:rPr>
      </w:pPr>
      <w:r w:rsidRPr="00F240F6">
        <w:rPr>
          <w:sz w:val="24"/>
        </w:rPr>
        <w:t xml:space="preserve">2. ГОСТ Р 53188.1-2008. </w:t>
      </w:r>
      <w:proofErr w:type="spellStart"/>
      <w:r w:rsidRPr="00F240F6">
        <w:rPr>
          <w:sz w:val="24"/>
        </w:rPr>
        <w:t>Шумомеры</w:t>
      </w:r>
      <w:proofErr w:type="spellEnd"/>
      <w:r w:rsidRPr="00F240F6">
        <w:rPr>
          <w:sz w:val="24"/>
        </w:rPr>
        <w:t>. Часть 1. Технические характеристики. Дата введения 01.12.2009.</w:t>
      </w:r>
    </w:p>
    <w:p w:rsidR="00A45610" w:rsidRDefault="00A45610" w:rsidP="00A45610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</w:rPr>
      </w:pPr>
    </w:p>
    <w:p w:rsidR="00A45610" w:rsidRDefault="00A45610"/>
    <w:p w:rsidR="00A45610" w:rsidRDefault="00A45610"/>
    <w:p w:rsidR="00A45610" w:rsidRDefault="00A45610">
      <w:r>
        <w:t>ПРИМЕР</w:t>
      </w:r>
    </w:p>
    <w:p w:rsidR="00A45610" w:rsidRPr="0079025D" w:rsidRDefault="00A45610" w:rsidP="00A45610">
      <w:pPr>
        <w:spacing w:before="240" w:after="1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Список источников</w:t>
      </w:r>
    </w:p>
    <w:p w:rsidR="00A45610" w:rsidRPr="00A45610" w:rsidRDefault="00A45610" w:rsidP="00A45610">
      <w:pPr>
        <w:ind w:left="567" w:hanging="567"/>
        <w:jc w:val="both"/>
        <w:rPr>
          <w:sz w:val="22"/>
          <w:szCs w:val="24"/>
        </w:rPr>
      </w:pPr>
      <w:r w:rsidRPr="00A45610">
        <w:rPr>
          <w:sz w:val="22"/>
          <w:szCs w:val="24"/>
        </w:rPr>
        <w:t xml:space="preserve">Географический атлас Белгородской области: природа, общество, хозяйство. 2017. Отв. ред. А.Г. Корнилов. Белгород, </w:t>
      </w:r>
      <w:proofErr w:type="spellStart"/>
      <w:r w:rsidRPr="00A45610">
        <w:rPr>
          <w:sz w:val="22"/>
          <w:szCs w:val="24"/>
        </w:rPr>
        <w:t>БелГУ</w:t>
      </w:r>
      <w:proofErr w:type="spellEnd"/>
      <w:r w:rsidRPr="00A45610">
        <w:rPr>
          <w:sz w:val="22"/>
          <w:szCs w:val="24"/>
        </w:rPr>
        <w:t>, 200 с.</w:t>
      </w:r>
    </w:p>
    <w:p w:rsidR="00A45610" w:rsidRPr="00A45610" w:rsidRDefault="00A45610" w:rsidP="00A45610">
      <w:pPr>
        <w:ind w:left="567" w:hanging="567"/>
        <w:jc w:val="both"/>
        <w:rPr>
          <w:sz w:val="22"/>
          <w:szCs w:val="24"/>
        </w:rPr>
      </w:pPr>
      <w:r w:rsidRPr="00A45610">
        <w:rPr>
          <w:sz w:val="22"/>
          <w:szCs w:val="24"/>
        </w:rPr>
        <w:t xml:space="preserve">Ежегодники качества поверхностных вод и эффективности проведенных </w:t>
      </w:r>
      <w:proofErr w:type="spellStart"/>
      <w:r w:rsidRPr="00A45610">
        <w:rPr>
          <w:sz w:val="22"/>
          <w:szCs w:val="24"/>
        </w:rPr>
        <w:t>водоохранных</w:t>
      </w:r>
      <w:proofErr w:type="spellEnd"/>
      <w:r w:rsidRPr="00A45610">
        <w:rPr>
          <w:sz w:val="22"/>
          <w:szCs w:val="24"/>
        </w:rPr>
        <w:t xml:space="preserve"> мероприятий по территории деятельности ФГБУ «Центрально-Черноземное УГМС» за 2008–2022 г. 2023. Курск, Министерство природных ресурсов Российской Федерации Федеральная служба по гидрометеорологии и мониторингу окружающей среды (Росгидромет).</w:t>
      </w:r>
    </w:p>
    <w:p w:rsidR="00A45610" w:rsidRPr="00A45610" w:rsidRDefault="00A45610" w:rsidP="00A45610">
      <w:pPr>
        <w:ind w:left="567" w:hanging="567"/>
        <w:jc w:val="both"/>
        <w:rPr>
          <w:bCs/>
          <w:sz w:val="22"/>
          <w:szCs w:val="24"/>
        </w:rPr>
      </w:pPr>
      <w:r w:rsidRPr="00A45610">
        <w:rPr>
          <w:bCs/>
          <w:sz w:val="22"/>
          <w:szCs w:val="24"/>
        </w:rPr>
        <w:t xml:space="preserve">Статистический бюллетень. 2021 г. Сведения о внесении органических и минеральных удобрений под урожай.  Белгород, </w:t>
      </w:r>
      <w:proofErr w:type="spellStart"/>
      <w:r w:rsidRPr="00A45610">
        <w:rPr>
          <w:bCs/>
          <w:sz w:val="22"/>
          <w:szCs w:val="24"/>
        </w:rPr>
        <w:t>Белгродстат</w:t>
      </w:r>
      <w:proofErr w:type="spellEnd"/>
      <w:r w:rsidRPr="00A45610">
        <w:rPr>
          <w:bCs/>
          <w:sz w:val="22"/>
          <w:szCs w:val="24"/>
        </w:rPr>
        <w:t>.</w:t>
      </w:r>
    </w:p>
    <w:p w:rsidR="00A45610" w:rsidRPr="00A45610" w:rsidRDefault="00A45610" w:rsidP="00A45610">
      <w:pPr>
        <w:ind w:left="709" w:hanging="709"/>
        <w:jc w:val="both"/>
        <w:rPr>
          <w:rFonts w:eastAsiaTheme="minorHAnsi"/>
          <w:sz w:val="22"/>
          <w:lang w:eastAsia="en-US"/>
        </w:rPr>
      </w:pPr>
      <w:r w:rsidRPr="00A45610">
        <w:rPr>
          <w:rFonts w:eastAsiaTheme="minorHAnsi"/>
          <w:sz w:val="22"/>
          <w:lang w:eastAsia="en-US"/>
        </w:rPr>
        <w:t>Экспертно-аналитический центр агробизнеса. Электронный ресурс. URL: http://www.ab-centre.ru (дата обращения: 25 мая 2024).</w:t>
      </w:r>
    </w:p>
    <w:p w:rsidR="00A45610" w:rsidRDefault="00A45610" w:rsidP="00A45610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</w:t>
      </w:r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eastAsia="en-US"/>
        </w:rPr>
      </w:pPr>
      <w:r w:rsidRPr="00A45610">
        <w:rPr>
          <w:rFonts w:eastAsiaTheme="minorHAnsi"/>
          <w:sz w:val="22"/>
          <w:lang w:eastAsia="en-US"/>
        </w:rPr>
        <w:t xml:space="preserve">Буряк Ж.А. 2023. Анализ угрозы загрязнения рек Белгородской области от свиноводческих комплексов с использованием цифровой модели рельефа. В кн.: Актуальные проблемы математики и естественных наук. Материалы международной научно-практической конференции, посвященной 100-летию со дня рождения к.п.н., доцента В.Л. Рабиновича, Петропавловск-Баку-Сургут, 23 мая 2023. Петропавловск-Баку-Сургут, Некоммерческое акционерное общество «Северо-Казахстанский университет имени </w:t>
      </w:r>
      <w:proofErr w:type="spellStart"/>
      <w:r w:rsidRPr="00A45610">
        <w:rPr>
          <w:rFonts w:eastAsiaTheme="minorHAnsi"/>
          <w:sz w:val="22"/>
          <w:lang w:eastAsia="en-US"/>
        </w:rPr>
        <w:t>Манаша</w:t>
      </w:r>
      <w:proofErr w:type="spellEnd"/>
      <w:r w:rsidRPr="00A45610">
        <w:rPr>
          <w:rFonts w:eastAsiaTheme="minorHAnsi"/>
          <w:sz w:val="22"/>
          <w:lang w:eastAsia="en-US"/>
        </w:rPr>
        <w:t xml:space="preserve"> </w:t>
      </w:r>
      <w:proofErr w:type="spellStart"/>
      <w:r w:rsidRPr="00A45610">
        <w:rPr>
          <w:rFonts w:eastAsiaTheme="minorHAnsi"/>
          <w:sz w:val="22"/>
          <w:lang w:eastAsia="en-US"/>
        </w:rPr>
        <w:t>Козыбаева</w:t>
      </w:r>
      <w:proofErr w:type="spellEnd"/>
      <w:r w:rsidRPr="00A45610">
        <w:rPr>
          <w:rFonts w:eastAsiaTheme="minorHAnsi"/>
          <w:sz w:val="22"/>
          <w:lang w:eastAsia="en-US"/>
        </w:rPr>
        <w:t>»: 92–97.</w:t>
      </w:r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eastAsia="en-US"/>
        </w:rPr>
      </w:pPr>
      <w:r w:rsidRPr="00A45610">
        <w:rPr>
          <w:rFonts w:eastAsiaTheme="minorHAnsi"/>
          <w:sz w:val="22"/>
          <w:lang w:eastAsia="en-US"/>
        </w:rPr>
        <w:t xml:space="preserve">Киселев В.В., Корнилов А.Г. 2019. </w:t>
      </w:r>
      <w:proofErr w:type="spellStart"/>
      <w:r w:rsidRPr="00A45610">
        <w:rPr>
          <w:rFonts w:eastAsiaTheme="minorHAnsi"/>
          <w:sz w:val="22"/>
          <w:lang w:eastAsia="en-US"/>
        </w:rPr>
        <w:t>Геоэкологические</w:t>
      </w:r>
      <w:proofErr w:type="spellEnd"/>
      <w:r w:rsidRPr="00A45610">
        <w:rPr>
          <w:rFonts w:eastAsiaTheme="minorHAnsi"/>
          <w:sz w:val="22"/>
          <w:lang w:eastAsia="en-US"/>
        </w:rPr>
        <w:t xml:space="preserve"> аспекты развития современного интенсивного свиноводства на территории Белгородской области. Научные ведомости Белгородского государственного университета. Серия: Естественные науки, 43 (1): 98–108. https://doi.org/</w:t>
      </w:r>
      <w:hyperlink r:id="rId4" w:tgtFrame="_blank" w:history="1">
        <w:r w:rsidRPr="00A45610">
          <w:rPr>
            <w:rFonts w:eastAsiaTheme="minorHAnsi"/>
            <w:sz w:val="22"/>
            <w:lang w:eastAsia="en-US"/>
          </w:rPr>
          <w:t>10.18413/2075-4671-2019-43-1-98-108</w:t>
        </w:r>
      </w:hyperlink>
      <w:r w:rsidRPr="00A45610">
        <w:rPr>
          <w:rFonts w:eastAsiaTheme="minorHAnsi"/>
          <w:sz w:val="22"/>
          <w:lang w:eastAsia="en-US"/>
        </w:rPr>
        <w:t>.</w:t>
      </w:r>
    </w:p>
    <w:p w:rsidR="00A45610" w:rsidRPr="00A45610" w:rsidRDefault="00A45610" w:rsidP="00A45610">
      <w:pPr>
        <w:ind w:left="567" w:hanging="567"/>
        <w:jc w:val="both"/>
        <w:rPr>
          <w:sz w:val="22"/>
          <w:szCs w:val="24"/>
        </w:rPr>
      </w:pPr>
      <w:r w:rsidRPr="00A45610">
        <w:rPr>
          <w:sz w:val="22"/>
          <w:szCs w:val="24"/>
        </w:rPr>
        <w:lastRenderedPageBreak/>
        <w:t xml:space="preserve">Корнилов А.Г., Киселев В.В., </w:t>
      </w:r>
      <w:proofErr w:type="spellStart"/>
      <w:r w:rsidRPr="00A45610">
        <w:rPr>
          <w:sz w:val="22"/>
          <w:szCs w:val="24"/>
        </w:rPr>
        <w:t>Курепина</w:t>
      </w:r>
      <w:proofErr w:type="spellEnd"/>
      <w:r w:rsidRPr="00A45610">
        <w:rPr>
          <w:sz w:val="22"/>
          <w:szCs w:val="24"/>
        </w:rPr>
        <w:t xml:space="preserve"> В.А., </w:t>
      </w:r>
      <w:proofErr w:type="spellStart"/>
      <w:r w:rsidRPr="00A45610">
        <w:rPr>
          <w:sz w:val="22"/>
          <w:szCs w:val="24"/>
        </w:rPr>
        <w:t>Лопина</w:t>
      </w:r>
      <w:proofErr w:type="spellEnd"/>
      <w:r w:rsidRPr="00A45610">
        <w:rPr>
          <w:sz w:val="22"/>
          <w:szCs w:val="24"/>
        </w:rPr>
        <w:t xml:space="preserve"> Е.М., </w:t>
      </w:r>
      <w:proofErr w:type="spellStart"/>
      <w:r w:rsidRPr="00A45610">
        <w:rPr>
          <w:sz w:val="22"/>
          <w:szCs w:val="24"/>
        </w:rPr>
        <w:t>Боровлев</w:t>
      </w:r>
      <w:proofErr w:type="spellEnd"/>
      <w:r w:rsidRPr="00A45610">
        <w:rPr>
          <w:sz w:val="22"/>
          <w:szCs w:val="24"/>
        </w:rPr>
        <w:t xml:space="preserve"> А.Э. 2023. Биогенное загрязнение водных объектов в сельскохозяйственных районах Белгородской области. Региональные </w:t>
      </w:r>
      <w:proofErr w:type="spellStart"/>
      <w:r w:rsidRPr="00A45610">
        <w:rPr>
          <w:sz w:val="22"/>
          <w:szCs w:val="24"/>
        </w:rPr>
        <w:t>геосистемы</w:t>
      </w:r>
      <w:proofErr w:type="spellEnd"/>
      <w:r w:rsidRPr="00A45610">
        <w:rPr>
          <w:sz w:val="22"/>
          <w:szCs w:val="24"/>
        </w:rPr>
        <w:t xml:space="preserve">, 47(1): 76–87. </w:t>
      </w:r>
      <w:hyperlink r:id="rId5" w:history="1">
        <w:r w:rsidRPr="00A45610">
          <w:rPr>
            <w:sz w:val="22"/>
            <w:szCs w:val="24"/>
          </w:rPr>
          <w:t>https://doi.org/10.52575/2712-7443-2023-47-1-76-87</w:t>
        </w:r>
      </w:hyperlink>
    </w:p>
    <w:p w:rsidR="00A45610" w:rsidRPr="00A45610" w:rsidRDefault="00A45610" w:rsidP="00A45610">
      <w:pPr>
        <w:ind w:left="567" w:hanging="567"/>
        <w:jc w:val="both"/>
        <w:rPr>
          <w:sz w:val="22"/>
          <w:szCs w:val="24"/>
        </w:rPr>
      </w:pPr>
      <w:proofErr w:type="spellStart"/>
      <w:r w:rsidRPr="00A45610">
        <w:rPr>
          <w:sz w:val="22"/>
          <w:szCs w:val="24"/>
        </w:rPr>
        <w:t>Коронкевич</w:t>
      </w:r>
      <w:proofErr w:type="spellEnd"/>
      <w:r w:rsidRPr="00A45610">
        <w:rPr>
          <w:sz w:val="22"/>
          <w:szCs w:val="24"/>
        </w:rPr>
        <w:t xml:space="preserve"> Н.И., </w:t>
      </w:r>
      <w:proofErr w:type="spellStart"/>
      <w:r w:rsidRPr="00A45610">
        <w:rPr>
          <w:sz w:val="22"/>
          <w:szCs w:val="24"/>
        </w:rPr>
        <w:t>Барабанова</w:t>
      </w:r>
      <w:proofErr w:type="spellEnd"/>
      <w:r w:rsidRPr="00A45610">
        <w:rPr>
          <w:sz w:val="22"/>
          <w:szCs w:val="24"/>
        </w:rPr>
        <w:t xml:space="preserve"> Е.А., </w:t>
      </w:r>
      <w:proofErr w:type="spellStart"/>
      <w:r w:rsidRPr="00A45610">
        <w:rPr>
          <w:sz w:val="22"/>
          <w:szCs w:val="24"/>
        </w:rPr>
        <w:t>Георгиади</w:t>
      </w:r>
      <w:proofErr w:type="spellEnd"/>
      <w:r w:rsidRPr="00A45610">
        <w:rPr>
          <w:sz w:val="22"/>
          <w:szCs w:val="24"/>
        </w:rPr>
        <w:t xml:space="preserve"> А.Г., Долгов С.В., Зайцева И.С., </w:t>
      </w:r>
      <w:proofErr w:type="spellStart"/>
      <w:r w:rsidRPr="00A45610">
        <w:rPr>
          <w:sz w:val="22"/>
          <w:szCs w:val="24"/>
        </w:rPr>
        <w:t>Кашутина</w:t>
      </w:r>
      <w:proofErr w:type="spellEnd"/>
      <w:r w:rsidRPr="00A45610">
        <w:rPr>
          <w:sz w:val="22"/>
          <w:szCs w:val="24"/>
        </w:rPr>
        <w:t xml:space="preserve"> Е.А., Мельник К.С. 2017. Гидрология антропогенного направления: становление, методы, результаты. Известия Российской академии наук. Серия географическая, 2: 8–23. https://doi.org/</w:t>
      </w:r>
      <w:hyperlink r:id="rId6" w:tgtFrame="_blank" w:history="1">
        <w:r w:rsidRPr="00A45610">
          <w:rPr>
            <w:sz w:val="22"/>
            <w:szCs w:val="24"/>
          </w:rPr>
          <w:t>10.15356/0373-2444-2017-2-8-23</w:t>
        </w:r>
      </w:hyperlink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eastAsia="en-US"/>
        </w:rPr>
      </w:pPr>
      <w:proofErr w:type="spellStart"/>
      <w:r w:rsidRPr="00A45610">
        <w:rPr>
          <w:rFonts w:eastAsiaTheme="minorHAnsi"/>
          <w:sz w:val="22"/>
          <w:lang w:eastAsia="en-US"/>
        </w:rPr>
        <w:t>Коронкевич</w:t>
      </w:r>
      <w:proofErr w:type="spellEnd"/>
      <w:r w:rsidRPr="00A45610">
        <w:rPr>
          <w:rFonts w:eastAsiaTheme="minorHAnsi"/>
          <w:sz w:val="22"/>
          <w:lang w:eastAsia="en-US"/>
        </w:rPr>
        <w:t xml:space="preserve"> Н.И., </w:t>
      </w:r>
      <w:proofErr w:type="spellStart"/>
      <w:r w:rsidRPr="00A45610">
        <w:rPr>
          <w:rFonts w:eastAsiaTheme="minorHAnsi"/>
          <w:sz w:val="22"/>
          <w:lang w:eastAsia="en-US"/>
        </w:rPr>
        <w:t>Георгиади</w:t>
      </w:r>
      <w:proofErr w:type="spellEnd"/>
      <w:r w:rsidRPr="00A45610">
        <w:rPr>
          <w:rFonts w:eastAsiaTheme="minorHAnsi"/>
          <w:sz w:val="22"/>
          <w:lang w:eastAsia="en-US"/>
        </w:rPr>
        <w:t xml:space="preserve"> А.Г., Ясинский С.В. 2018. О гидрологических изменениях. Вопросы географии, 145: 15–34.</w:t>
      </w:r>
    </w:p>
    <w:p w:rsidR="00A45610" w:rsidRPr="00A45610" w:rsidRDefault="00A45610" w:rsidP="00A45610">
      <w:pPr>
        <w:ind w:left="567" w:hanging="567"/>
        <w:jc w:val="both"/>
        <w:rPr>
          <w:sz w:val="22"/>
        </w:rPr>
      </w:pPr>
      <w:proofErr w:type="spellStart"/>
      <w:r w:rsidRPr="00A45610">
        <w:rPr>
          <w:sz w:val="22"/>
        </w:rPr>
        <w:t>Колмыков</w:t>
      </w:r>
      <w:proofErr w:type="spellEnd"/>
      <w:r w:rsidRPr="00A45610">
        <w:rPr>
          <w:sz w:val="22"/>
        </w:rPr>
        <w:t xml:space="preserve"> С.Н., </w:t>
      </w:r>
      <w:r w:rsidRPr="00A45610">
        <w:rPr>
          <w:sz w:val="22"/>
          <w:szCs w:val="24"/>
        </w:rPr>
        <w:t>Корнилов А.Г</w:t>
      </w:r>
      <w:r w:rsidRPr="00A45610">
        <w:rPr>
          <w:sz w:val="22"/>
        </w:rPr>
        <w:t xml:space="preserve">. 2006. Краткий анализ воздействия животноводческих комплексов на речные бассейны Белгородской области. </w:t>
      </w:r>
      <w:r w:rsidRPr="00A45610">
        <w:rPr>
          <w:rFonts w:eastAsiaTheme="minorHAnsi"/>
          <w:sz w:val="22"/>
          <w:lang w:eastAsia="en-US"/>
        </w:rPr>
        <w:t xml:space="preserve">В кн.: </w:t>
      </w:r>
      <w:r w:rsidRPr="00A45610">
        <w:rPr>
          <w:sz w:val="22"/>
        </w:rPr>
        <w:t xml:space="preserve">Регион – 2006: стратегия оптимального развития. Материалы международной научно-практической конференции. Харьков, 15–16 мая 2006. Харьков, ИРО Харьковского национального университета им. В.Н. </w:t>
      </w:r>
      <w:proofErr w:type="spellStart"/>
      <w:r w:rsidRPr="00A45610">
        <w:rPr>
          <w:sz w:val="22"/>
        </w:rPr>
        <w:t>Каразина</w:t>
      </w:r>
      <w:proofErr w:type="spellEnd"/>
      <w:r w:rsidRPr="00A45610">
        <w:rPr>
          <w:sz w:val="22"/>
        </w:rPr>
        <w:t xml:space="preserve">: 214–216. </w:t>
      </w:r>
    </w:p>
    <w:p w:rsidR="00A45610" w:rsidRPr="00A45610" w:rsidRDefault="00A45610" w:rsidP="00A45610">
      <w:pPr>
        <w:ind w:left="567" w:hanging="567"/>
        <w:jc w:val="both"/>
        <w:rPr>
          <w:sz w:val="22"/>
        </w:rPr>
      </w:pPr>
      <w:proofErr w:type="spellStart"/>
      <w:r w:rsidRPr="00A45610">
        <w:rPr>
          <w:sz w:val="22"/>
        </w:rPr>
        <w:t>Кумани</w:t>
      </w:r>
      <w:proofErr w:type="spellEnd"/>
      <w:r w:rsidRPr="00A45610">
        <w:rPr>
          <w:sz w:val="22"/>
        </w:rPr>
        <w:t xml:space="preserve"> М.В., Бабкина О.П. 2005. Изучение трансформации гидрологического режима рек Курской области под влиянием сельскохозяйственного производства. В кн.: </w:t>
      </w:r>
      <w:proofErr w:type="spellStart"/>
      <w:r w:rsidRPr="00A45610">
        <w:rPr>
          <w:sz w:val="22"/>
        </w:rPr>
        <w:t>Геоэкологические</w:t>
      </w:r>
      <w:proofErr w:type="spellEnd"/>
      <w:r w:rsidRPr="00A45610">
        <w:rPr>
          <w:sz w:val="22"/>
        </w:rPr>
        <w:t xml:space="preserve"> исследования Курской области. Курск, Курский Государственный Университет: 101–111.</w:t>
      </w:r>
    </w:p>
    <w:p w:rsidR="00A45610" w:rsidRPr="00A45610" w:rsidRDefault="00A45610" w:rsidP="00A45610">
      <w:pPr>
        <w:ind w:left="567" w:hanging="567"/>
        <w:jc w:val="both"/>
        <w:rPr>
          <w:sz w:val="22"/>
          <w:szCs w:val="24"/>
        </w:rPr>
      </w:pPr>
      <w:proofErr w:type="spellStart"/>
      <w:r w:rsidRPr="00A45610">
        <w:rPr>
          <w:sz w:val="22"/>
          <w:szCs w:val="24"/>
        </w:rPr>
        <w:t>Курепина</w:t>
      </w:r>
      <w:proofErr w:type="spellEnd"/>
      <w:r w:rsidRPr="00A45610">
        <w:rPr>
          <w:sz w:val="22"/>
          <w:szCs w:val="24"/>
        </w:rPr>
        <w:t xml:space="preserve"> В.А., Киселев В.В., Корнилов А.Г. 2019. </w:t>
      </w:r>
      <w:proofErr w:type="spellStart"/>
      <w:r w:rsidRPr="00A45610">
        <w:rPr>
          <w:sz w:val="22"/>
          <w:szCs w:val="24"/>
        </w:rPr>
        <w:t>Геоэкологические</w:t>
      </w:r>
      <w:proofErr w:type="spellEnd"/>
      <w:r w:rsidRPr="00A45610">
        <w:rPr>
          <w:sz w:val="22"/>
          <w:szCs w:val="24"/>
        </w:rPr>
        <w:t xml:space="preserve"> аспекты развития современного животноводства на территории Алексеевского и Красногвардейского районов Белгородской области. Научные ведомости Белгородского государственного университета. Серия: Естественные науки, 43 (4): 425–437. https://doi.org </w:t>
      </w:r>
      <w:hyperlink r:id="rId7" w:tgtFrame="_blank" w:history="1">
        <w:r w:rsidRPr="00A45610">
          <w:rPr>
            <w:sz w:val="22"/>
            <w:szCs w:val="24"/>
          </w:rPr>
          <w:t>10.18413/2075-4671-2019-43-4-425-437</w:t>
        </w:r>
      </w:hyperlink>
      <w:r w:rsidRPr="00A45610">
        <w:rPr>
          <w:sz w:val="22"/>
          <w:szCs w:val="24"/>
        </w:rPr>
        <w:t>.</w:t>
      </w:r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eastAsia="en-US"/>
        </w:rPr>
      </w:pPr>
      <w:proofErr w:type="spellStart"/>
      <w:r w:rsidRPr="00A45610">
        <w:rPr>
          <w:rFonts w:eastAsiaTheme="minorHAnsi"/>
          <w:sz w:val="22"/>
          <w:lang w:eastAsia="en-US"/>
        </w:rPr>
        <w:t>Лисецкий</w:t>
      </w:r>
      <w:proofErr w:type="spellEnd"/>
      <w:r w:rsidRPr="00A45610">
        <w:rPr>
          <w:rFonts w:eastAsiaTheme="minorHAnsi"/>
          <w:sz w:val="22"/>
          <w:lang w:eastAsia="en-US"/>
        </w:rPr>
        <w:t xml:space="preserve"> Ф.Н., </w:t>
      </w:r>
      <w:proofErr w:type="spellStart"/>
      <w:r w:rsidRPr="00A45610">
        <w:rPr>
          <w:rFonts w:eastAsiaTheme="minorHAnsi"/>
          <w:sz w:val="22"/>
          <w:lang w:eastAsia="en-US"/>
        </w:rPr>
        <w:t>Дегтярь</w:t>
      </w:r>
      <w:proofErr w:type="spellEnd"/>
      <w:r w:rsidRPr="00A45610">
        <w:rPr>
          <w:rFonts w:eastAsiaTheme="minorHAnsi"/>
          <w:sz w:val="22"/>
          <w:lang w:eastAsia="en-US"/>
        </w:rPr>
        <w:t xml:space="preserve"> А.В., Буряк Ж.А., </w:t>
      </w:r>
      <w:proofErr w:type="spellStart"/>
      <w:r w:rsidRPr="00A45610">
        <w:rPr>
          <w:rFonts w:eastAsiaTheme="minorHAnsi"/>
          <w:sz w:val="22"/>
          <w:lang w:eastAsia="en-US"/>
        </w:rPr>
        <w:t>Павлюк</w:t>
      </w:r>
      <w:proofErr w:type="spellEnd"/>
      <w:r w:rsidRPr="00A45610">
        <w:rPr>
          <w:rFonts w:eastAsiaTheme="minorHAnsi"/>
          <w:sz w:val="22"/>
          <w:lang w:eastAsia="en-US"/>
        </w:rPr>
        <w:t xml:space="preserve"> Я.В., </w:t>
      </w:r>
      <w:proofErr w:type="spellStart"/>
      <w:r w:rsidRPr="00A45610">
        <w:rPr>
          <w:rFonts w:eastAsiaTheme="minorHAnsi"/>
          <w:sz w:val="22"/>
          <w:lang w:eastAsia="en-US"/>
        </w:rPr>
        <w:t>Нарожняя</w:t>
      </w:r>
      <w:proofErr w:type="spellEnd"/>
      <w:r w:rsidRPr="00A45610">
        <w:rPr>
          <w:rFonts w:eastAsiaTheme="minorHAnsi"/>
          <w:sz w:val="22"/>
          <w:lang w:eastAsia="en-US"/>
        </w:rPr>
        <w:t xml:space="preserve"> А.Г., </w:t>
      </w:r>
      <w:proofErr w:type="spellStart"/>
      <w:r w:rsidRPr="00A45610">
        <w:rPr>
          <w:rFonts w:eastAsiaTheme="minorHAnsi"/>
          <w:sz w:val="22"/>
          <w:lang w:eastAsia="en-US"/>
        </w:rPr>
        <w:t>Землякова</w:t>
      </w:r>
      <w:proofErr w:type="spellEnd"/>
      <w:r w:rsidRPr="00A45610">
        <w:rPr>
          <w:rFonts w:eastAsiaTheme="minorHAnsi"/>
          <w:sz w:val="22"/>
          <w:lang w:eastAsia="en-US"/>
        </w:rPr>
        <w:t xml:space="preserve"> А.В., Маринина О.А. 2015. Реки и водные объекты Белогорья. Белгород, Константа, 362 с.</w:t>
      </w:r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eastAsia="en-US"/>
        </w:rPr>
      </w:pPr>
      <w:r w:rsidRPr="00A45610">
        <w:rPr>
          <w:rFonts w:eastAsiaTheme="minorHAnsi"/>
          <w:sz w:val="22"/>
          <w:lang w:eastAsia="en-US"/>
        </w:rPr>
        <w:t xml:space="preserve">Назаренко В.Н., Кожуховская Е.А., Костенко Т.В. 2013. Развитие свиноводства в Белгородской области. В кн.: Проблемы природопользования и экологическая ситуация в Европейской России и сопредельных странах. Материалы V международной научной конференции, Белгород, 28–31 октября 2013. Белгород, НИУ </w:t>
      </w:r>
      <w:proofErr w:type="spellStart"/>
      <w:r w:rsidRPr="00A45610">
        <w:rPr>
          <w:rFonts w:eastAsiaTheme="minorHAnsi"/>
          <w:sz w:val="22"/>
          <w:lang w:eastAsia="en-US"/>
        </w:rPr>
        <w:t>БелГУ</w:t>
      </w:r>
      <w:proofErr w:type="spellEnd"/>
      <w:r w:rsidRPr="00A45610">
        <w:rPr>
          <w:rFonts w:eastAsiaTheme="minorHAnsi"/>
          <w:sz w:val="22"/>
          <w:lang w:eastAsia="en-US"/>
        </w:rPr>
        <w:t>: 294–296.</w:t>
      </w:r>
    </w:p>
    <w:p w:rsidR="00A45610" w:rsidRPr="00A45610" w:rsidRDefault="00A45610" w:rsidP="00A45610">
      <w:pPr>
        <w:ind w:left="567" w:hanging="567"/>
        <w:jc w:val="both"/>
        <w:rPr>
          <w:sz w:val="22"/>
          <w:szCs w:val="24"/>
        </w:rPr>
      </w:pPr>
      <w:proofErr w:type="spellStart"/>
      <w:r w:rsidRPr="00A45610">
        <w:rPr>
          <w:sz w:val="22"/>
          <w:szCs w:val="24"/>
        </w:rPr>
        <w:t>Стоящева</w:t>
      </w:r>
      <w:proofErr w:type="spellEnd"/>
      <w:r w:rsidRPr="00A45610">
        <w:rPr>
          <w:sz w:val="22"/>
          <w:szCs w:val="24"/>
        </w:rPr>
        <w:t xml:space="preserve"> Н.В. 2018. Оценка антропогенной нагрузки на водные объекты бассейна Верхней Оби в разные по водности периоды. Известия Алтайского отделения Русского Географического Общества, 4 (51): 17–26.</w:t>
      </w:r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eastAsia="en-US"/>
        </w:rPr>
      </w:pPr>
      <w:r w:rsidRPr="00A45610">
        <w:rPr>
          <w:rFonts w:eastAsiaTheme="minorHAnsi"/>
          <w:sz w:val="22"/>
          <w:lang w:eastAsia="en-US"/>
        </w:rPr>
        <w:t>Ясинский С.В., Сидорова М.В. 2018. Динамика водоёмкости в России и её регионах. Вопросы географии, 145: 406–413.</w:t>
      </w:r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eastAsia="en-US"/>
        </w:rPr>
      </w:pPr>
      <w:r w:rsidRPr="00A45610">
        <w:rPr>
          <w:rFonts w:eastAsiaTheme="minorHAnsi"/>
          <w:sz w:val="22"/>
          <w:lang w:eastAsia="en-US"/>
        </w:rPr>
        <w:t xml:space="preserve">Ясинский С.В., Гуров Ф.Н., </w:t>
      </w:r>
      <w:proofErr w:type="spellStart"/>
      <w:r w:rsidRPr="00A45610">
        <w:rPr>
          <w:rFonts w:eastAsiaTheme="minorHAnsi"/>
          <w:sz w:val="22"/>
          <w:lang w:eastAsia="en-US"/>
        </w:rPr>
        <w:t>Шилькрот</w:t>
      </w:r>
      <w:proofErr w:type="spellEnd"/>
      <w:r w:rsidRPr="00A45610">
        <w:rPr>
          <w:rFonts w:eastAsiaTheme="minorHAnsi"/>
          <w:sz w:val="22"/>
          <w:lang w:eastAsia="en-US"/>
        </w:rPr>
        <w:t xml:space="preserve"> Г.С. 2007. Метод оценки выноса биогенных элементов в овражно-балочную и речную сеть малой реки. Известия Российской академии наук. Серия географическая, 4: 44–53.</w:t>
      </w:r>
    </w:p>
    <w:p w:rsidR="00A45610" w:rsidRPr="00A45610" w:rsidRDefault="00A45610" w:rsidP="00A45610">
      <w:pPr>
        <w:ind w:left="567" w:hanging="567"/>
        <w:jc w:val="both"/>
        <w:rPr>
          <w:rFonts w:eastAsiaTheme="minorHAnsi"/>
          <w:sz w:val="22"/>
          <w:lang w:val="en-US" w:eastAsia="en-US"/>
        </w:rPr>
      </w:pPr>
      <w:proofErr w:type="spellStart"/>
      <w:r w:rsidRPr="00A45610">
        <w:rPr>
          <w:rFonts w:eastAsiaTheme="minorHAnsi"/>
          <w:sz w:val="22"/>
          <w:lang w:val="en-US" w:eastAsia="en-US"/>
        </w:rPr>
        <w:t>Buryak</w:t>
      </w:r>
      <w:proofErr w:type="spellEnd"/>
      <w:r w:rsidRPr="00A45610">
        <w:rPr>
          <w:rFonts w:eastAsiaTheme="minorHAnsi"/>
          <w:sz w:val="22"/>
          <w:lang w:eastAsia="en-US"/>
        </w:rPr>
        <w:t xml:space="preserve"> </w:t>
      </w:r>
      <w:r w:rsidRPr="00A45610">
        <w:rPr>
          <w:sz w:val="22"/>
          <w:shd w:val="clear" w:color="auto" w:fill="FFFFFF"/>
          <w:lang w:val="en-US"/>
        </w:rPr>
        <w:t>Z</w:t>
      </w:r>
      <w:r w:rsidRPr="00A45610">
        <w:rPr>
          <w:sz w:val="22"/>
          <w:shd w:val="clear" w:color="auto" w:fill="FFFFFF"/>
        </w:rPr>
        <w:t>.</w:t>
      </w:r>
      <w:r w:rsidRPr="00A45610">
        <w:rPr>
          <w:rFonts w:eastAsiaTheme="minorHAnsi"/>
          <w:sz w:val="22"/>
          <w:lang w:eastAsia="en-US"/>
        </w:rPr>
        <w:t xml:space="preserve">, </w:t>
      </w:r>
      <w:proofErr w:type="spellStart"/>
      <w:r w:rsidRPr="00A45610">
        <w:rPr>
          <w:rFonts w:eastAsiaTheme="minorHAnsi"/>
          <w:sz w:val="22"/>
          <w:lang w:val="en-US" w:eastAsia="en-US"/>
        </w:rPr>
        <w:t>Lisetskii</w:t>
      </w:r>
      <w:proofErr w:type="spellEnd"/>
      <w:r w:rsidRPr="00A45610">
        <w:rPr>
          <w:rFonts w:eastAsiaTheme="minorHAnsi"/>
          <w:sz w:val="22"/>
          <w:lang w:eastAsia="en-US"/>
        </w:rPr>
        <w:t xml:space="preserve"> </w:t>
      </w:r>
      <w:r w:rsidRPr="00A45610">
        <w:rPr>
          <w:rFonts w:eastAsiaTheme="minorHAnsi"/>
          <w:sz w:val="22"/>
          <w:lang w:val="en-US" w:eastAsia="en-US"/>
        </w:rPr>
        <w:t>F</w:t>
      </w:r>
      <w:r w:rsidRPr="00A45610">
        <w:rPr>
          <w:rFonts w:eastAsiaTheme="minorHAnsi"/>
          <w:sz w:val="22"/>
          <w:lang w:eastAsia="en-US"/>
        </w:rPr>
        <w:t xml:space="preserve">., </w:t>
      </w:r>
      <w:proofErr w:type="spellStart"/>
      <w:r w:rsidRPr="00A45610">
        <w:rPr>
          <w:rFonts w:eastAsiaTheme="minorHAnsi"/>
          <w:sz w:val="22"/>
          <w:lang w:val="en-US" w:eastAsia="en-US"/>
        </w:rPr>
        <w:t>Gusarov</w:t>
      </w:r>
      <w:proofErr w:type="spellEnd"/>
      <w:r w:rsidRPr="00A45610">
        <w:rPr>
          <w:rFonts w:eastAsiaTheme="minorHAnsi"/>
          <w:sz w:val="22"/>
          <w:lang w:eastAsia="en-US"/>
        </w:rPr>
        <w:t xml:space="preserve"> </w:t>
      </w:r>
      <w:r w:rsidRPr="00A45610">
        <w:rPr>
          <w:rFonts w:eastAsiaTheme="minorHAnsi"/>
          <w:sz w:val="22"/>
          <w:lang w:val="en-US" w:eastAsia="en-US"/>
        </w:rPr>
        <w:t>A</w:t>
      </w:r>
      <w:r w:rsidRPr="00A45610">
        <w:rPr>
          <w:rFonts w:eastAsiaTheme="minorHAnsi"/>
          <w:sz w:val="22"/>
          <w:lang w:eastAsia="en-US"/>
        </w:rPr>
        <w:t xml:space="preserve">., </w:t>
      </w:r>
      <w:proofErr w:type="spellStart"/>
      <w:r w:rsidRPr="00A45610">
        <w:rPr>
          <w:rFonts w:eastAsiaTheme="minorHAnsi"/>
          <w:sz w:val="22"/>
          <w:lang w:val="en-US" w:eastAsia="en-US"/>
        </w:rPr>
        <w:t>Narozhnyaya</w:t>
      </w:r>
      <w:proofErr w:type="spellEnd"/>
      <w:r w:rsidRPr="00A45610">
        <w:rPr>
          <w:rFonts w:eastAsiaTheme="minorHAnsi"/>
          <w:sz w:val="22"/>
          <w:lang w:eastAsia="en-US"/>
        </w:rPr>
        <w:t xml:space="preserve"> </w:t>
      </w:r>
      <w:r w:rsidRPr="00A45610">
        <w:rPr>
          <w:rFonts w:eastAsiaTheme="minorHAnsi"/>
          <w:sz w:val="22"/>
          <w:lang w:val="en-US" w:eastAsia="en-US"/>
        </w:rPr>
        <w:t>A</w:t>
      </w:r>
      <w:r w:rsidRPr="00A45610">
        <w:rPr>
          <w:rFonts w:eastAsiaTheme="minorHAnsi"/>
          <w:sz w:val="22"/>
          <w:lang w:eastAsia="en-US"/>
        </w:rPr>
        <w:t xml:space="preserve">., </w:t>
      </w:r>
      <w:proofErr w:type="spellStart"/>
      <w:r w:rsidRPr="00A45610">
        <w:rPr>
          <w:rFonts w:eastAsiaTheme="minorHAnsi"/>
          <w:sz w:val="22"/>
          <w:lang w:val="en-US" w:eastAsia="en-US"/>
        </w:rPr>
        <w:t>Kitov</w:t>
      </w:r>
      <w:proofErr w:type="spellEnd"/>
      <w:r w:rsidRPr="00A45610">
        <w:rPr>
          <w:rFonts w:eastAsiaTheme="minorHAnsi"/>
          <w:sz w:val="22"/>
          <w:lang w:eastAsia="en-US"/>
        </w:rPr>
        <w:t xml:space="preserve"> </w:t>
      </w:r>
      <w:r w:rsidRPr="00A45610">
        <w:rPr>
          <w:rFonts w:eastAsiaTheme="minorHAnsi"/>
          <w:sz w:val="22"/>
          <w:lang w:val="en-US" w:eastAsia="en-US"/>
        </w:rPr>
        <w:t>M</w:t>
      </w:r>
      <w:r w:rsidRPr="00A45610">
        <w:rPr>
          <w:rFonts w:eastAsiaTheme="minorHAnsi"/>
          <w:sz w:val="22"/>
          <w:lang w:eastAsia="en-US"/>
        </w:rPr>
        <w:t xml:space="preserve">. 2022. </w:t>
      </w:r>
      <w:r w:rsidRPr="00A45610">
        <w:rPr>
          <w:rFonts w:eastAsiaTheme="minorHAnsi"/>
          <w:sz w:val="22"/>
          <w:lang w:val="en-US" w:eastAsia="en-US"/>
        </w:rPr>
        <w:t xml:space="preserve">Basin-Scale Approach to Integration of Agro- and </w:t>
      </w:r>
      <w:proofErr w:type="spellStart"/>
      <w:r w:rsidRPr="00A45610">
        <w:rPr>
          <w:rFonts w:eastAsiaTheme="minorHAnsi"/>
          <w:sz w:val="22"/>
          <w:lang w:val="en-US" w:eastAsia="en-US"/>
        </w:rPr>
        <w:t>Hydroecological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Monitoring for Sustainable Environmental Management: A Case Study of Belgorod Oblast, European Russia. Sustainability, 14 (2): 927. </w:t>
      </w:r>
      <w:hyperlink r:id="rId8" w:history="1">
        <w:r w:rsidRPr="00A45610">
          <w:rPr>
            <w:rFonts w:eastAsiaTheme="minorHAnsi"/>
            <w:sz w:val="22"/>
            <w:lang w:val="en-US" w:eastAsia="en-US"/>
          </w:rPr>
          <w:t>https://doi.org/10.3390/su14020927</w:t>
        </w:r>
      </w:hyperlink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sz w:val="22"/>
          <w:szCs w:val="24"/>
          <w:shd w:val="clear" w:color="auto" w:fill="FFFFFF"/>
          <w:lang w:val="en-US"/>
        </w:rPr>
      </w:pP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Lisetskii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F.N.,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Buryak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J.A.,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Zemlyakova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A.V.,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Pichura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V.I. 2014. Basin Organizations of Nature Use, Belgorod Region.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Biogeosystem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Technique, 2 (2): 163–173. https://doi.org/</w:t>
      </w:r>
      <w:hyperlink r:id="rId9" w:tgtFrame="_blank" w:history="1">
        <w:r w:rsidRPr="00A45610">
          <w:rPr>
            <w:sz w:val="22"/>
            <w:szCs w:val="24"/>
            <w:shd w:val="clear" w:color="auto" w:fill="FFFFFF"/>
            <w:lang w:val="en-US"/>
          </w:rPr>
          <w:t>10.13187/bgt.2014.2.163</w:t>
        </w:r>
      </w:hyperlink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sz w:val="22"/>
          <w:szCs w:val="24"/>
          <w:shd w:val="clear" w:color="auto" w:fill="FFFFFF"/>
          <w:lang w:val="en-US"/>
        </w:rPr>
      </w:pP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Yermolaev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O.P.,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Lisetskii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F.N.,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Marinina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O.A.,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Buryak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Z.A. 2015. Basin and Eco-Regional Approach to Optimize the Use of Water and Land Resources. Biosciences Biotechnology, 12: 145–158. https://doi.org/</w:t>
      </w:r>
      <w:hyperlink r:id="rId10" w:tgtFrame="_blank" w:history="1">
        <w:r w:rsidRPr="00A45610">
          <w:rPr>
            <w:sz w:val="22"/>
            <w:szCs w:val="24"/>
            <w:shd w:val="clear" w:color="auto" w:fill="FFFFFF"/>
            <w:lang w:val="en-US"/>
          </w:rPr>
          <w:t>10.13005/bbra/2021</w:t>
        </w:r>
      </w:hyperlink>
    </w:p>
    <w:p w:rsidR="00A45610" w:rsidRPr="00843953" w:rsidRDefault="00A45610" w:rsidP="00A45610">
      <w:pPr>
        <w:autoSpaceDE w:val="0"/>
        <w:autoSpaceDN w:val="0"/>
        <w:adjustRightInd w:val="0"/>
        <w:spacing w:before="240" w:after="120"/>
        <w:ind w:hanging="567"/>
        <w:jc w:val="center"/>
        <w:rPr>
          <w:b/>
          <w:sz w:val="24"/>
          <w:szCs w:val="24"/>
          <w:shd w:val="clear" w:color="auto" w:fill="FFFFFF"/>
          <w:lang w:val="en-US"/>
        </w:rPr>
      </w:pPr>
      <w:r w:rsidRPr="00843953">
        <w:rPr>
          <w:b/>
          <w:sz w:val="24"/>
          <w:szCs w:val="24"/>
          <w:shd w:val="clear" w:color="auto" w:fill="FFFFFF"/>
          <w:lang w:val="en-US"/>
        </w:rPr>
        <w:t>References</w:t>
      </w:r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rStyle w:val="rynqvb"/>
          <w:sz w:val="22"/>
          <w:lang w:val="en-US"/>
        </w:rPr>
      </w:pPr>
      <w:proofErr w:type="spellStart"/>
      <w:r w:rsidRPr="00A45610">
        <w:rPr>
          <w:rStyle w:val="rynqvb"/>
          <w:sz w:val="22"/>
          <w:lang w:val="en-US"/>
        </w:rPr>
        <w:t>Buryak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Zh.A</w:t>
      </w:r>
      <w:proofErr w:type="spellEnd"/>
      <w:r w:rsidRPr="00A45610">
        <w:rPr>
          <w:rStyle w:val="rynqvb"/>
          <w:sz w:val="22"/>
          <w:lang w:val="en-US"/>
        </w:rPr>
        <w:t xml:space="preserve">. 2023. </w:t>
      </w:r>
      <w:proofErr w:type="spellStart"/>
      <w:r w:rsidRPr="00A45610">
        <w:rPr>
          <w:rStyle w:val="rynqvb"/>
          <w:sz w:val="22"/>
          <w:lang w:val="en-US"/>
        </w:rPr>
        <w:t>Analiz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ugrozy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zagryazneniya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rek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Belgorodskoy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oblasti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ot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svinovodcheskikh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kompleksov</w:t>
      </w:r>
      <w:proofErr w:type="spellEnd"/>
      <w:r w:rsidRPr="00A45610">
        <w:rPr>
          <w:rStyle w:val="rynqvb"/>
          <w:sz w:val="22"/>
          <w:lang w:val="en-US"/>
        </w:rPr>
        <w:t xml:space="preserve"> s </w:t>
      </w:r>
      <w:proofErr w:type="spellStart"/>
      <w:r w:rsidRPr="00A45610">
        <w:rPr>
          <w:rStyle w:val="rynqvb"/>
          <w:sz w:val="22"/>
          <w:lang w:val="en-US"/>
        </w:rPr>
        <w:t>ispolzovaniyem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tsifrovoy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modeli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relyefa</w:t>
      </w:r>
      <w:proofErr w:type="spellEnd"/>
      <w:r w:rsidRPr="00A45610">
        <w:rPr>
          <w:rStyle w:val="rynqvb"/>
          <w:sz w:val="22"/>
          <w:lang w:val="en-US"/>
        </w:rPr>
        <w:t xml:space="preserve"> [Analysis of the Threat of Pollution of Rivers in the Belgorod Region from Pig-Breeding Complexes Using a Digital Elevation Model]. In: </w:t>
      </w:r>
      <w:proofErr w:type="spellStart"/>
      <w:r w:rsidRPr="00A45610">
        <w:rPr>
          <w:rStyle w:val="rynqvb"/>
          <w:sz w:val="22"/>
          <w:lang w:val="en-US"/>
        </w:rPr>
        <w:t>Aktualnyye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problemy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matematiki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estestvennykh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nauk</w:t>
      </w:r>
      <w:proofErr w:type="spellEnd"/>
      <w:r w:rsidRPr="00A45610">
        <w:rPr>
          <w:rStyle w:val="rynqvb"/>
          <w:sz w:val="22"/>
          <w:lang w:val="en-US"/>
        </w:rPr>
        <w:t xml:space="preserve"> [Actual Problems of Mathematics and Natural Sciences]. Proceedings of the international scientific and practical conference dedicated to the 100th anniversary of the birth of Ph.D., associate professor V.L.</w:t>
      </w:r>
      <w:r w:rsidRPr="00A45610">
        <w:rPr>
          <w:rStyle w:val="hwtze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Rabinovich</w:t>
      </w:r>
      <w:proofErr w:type="spellEnd"/>
      <w:r w:rsidRPr="00A45610">
        <w:rPr>
          <w:rStyle w:val="rynqvb"/>
          <w:sz w:val="22"/>
          <w:lang w:val="en-US"/>
        </w:rPr>
        <w:t xml:space="preserve">, Petropavlovsk-Baku-Surgut, 23 May 2023. Petropavlovsk-Baku-Surgut, </w:t>
      </w:r>
      <w:proofErr w:type="spellStart"/>
      <w:r w:rsidRPr="00A45610">
        <w:rPr>
          <w:rStyle w:val="rynqvb"/>
          <w:sz w:val="22"/>
          <w:lang w:val="en-US"/>
        </w:rPr>
        <w:t>Pabl</w:t>
      </w:r>
      <w:proofErr w:type="spellEnd"/>
      <w:r w:rsidRPr="00A45610">
        <w:rPr>
          <w:rStyle w:val="rynqvb"/>
          <w:sz w:val="22"/>
          <w:lang w:val="en-US"/>
        </w:rPr>
        <w:t xml:space="preserve">. </w:t>
      </w:r>
      <w:proofErr w:type="spellStart"/>
      <w:r w:rsidRPr="00A45610">
        <w:rPr>
          <w:rStyle w:val="rynqvb"/>
          <w:sz w:val="22"/>
          <w:lang w:val="en-US"/>
        </w:rPr>
        <w:t>Nekommercheskoye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aktsionernoye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obshchestvo</w:t>
      </w:r>
      <w:proofErr w:type="spellEnd"/>
      <w:r w:rsidRPr="00A45610">
        <w:rPr>
          <w:rStyle w:val="rynqvb"/>
          <w:sz w:val="22"/>
          <w:lang w:val="en-US"/>
        </w:rPr>
        <w:t xml:space="preserve"> «</w:t>
      </w:r>
      <w:proofErr w:type="spellStart"/>
      <w:r w:rsidRPr="00A45610">
        <w:rPr>
          <w:rStyle w:val="rynqvb"/>
          <w:sz w:val="22"/>
          <w:lang w:val="en-US"/>
        </w:rPr>
        <w:t>Severo-Kazakhstanskiy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universitet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imeni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Manasha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Kozybayeva</w:t>
      </w:r>
      <w:proofErr w:type="spellEnd"/>
      <w:r w:rsidRPr="00A45610">
        <w:rPr>
          <w:rStyle w:val="rynqvb"/>
          <w:sz w:val="22"/>
          <w:lang w:val="en-US"/>
        </w:rPr>
        <w:t>»: 92–97.</w:t>
      </w:r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lang w:val="en-US" w:eastAsia="en-US"/>
        </w:rPr>
      </w:pPr>
      <w:proofErr w:type="spellStart"/>
      <w:r w:rsidRPr="00A45610">
        <w:rPr>
          <w:rFonts w:eastAsiaTheme="minorHAnsi"/>
          <w:sz w:val="22"/>
          <w:lang w:val="en-US" w:eastAsia="en-US"/>
        </w:rPr>
        <w:lastRenderedPageBreak/>
        <w:t>Kiselev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V.V., </w:t>
      </w:r>
      <w:proofErr w:type="spellStart"/>
      <w:r w:rsidRPr="00A45610">
        <w:rPr>
          <w:rFonts w:eastAsiaTheme="minorHAnsi"/>
          <w:sz w:val="22"/>
          <w:lang w:val="en-US" w:eastAsia="en-US"/>
        </w:rPr>
        <w:t>Kornilov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A.G. 2019. </w:t>
      </w:r>
      <w:proofErr w:type="spellStart"/>
      <w:r w:rsidRPr="00A45610">
        <w:rPr>
          <w:rFonts w:eastAsiaTheme="minorHAnsi"/>
          <w:sz w:val="22"/>
          <w:lang w:val="en-US" w:eastAsia="en-US"/>
        </w:rPr>
        <w:t>Geoecological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Aspects of Development of Modern Intensive Pig Farming in the Belgorod Region. Belgorod State University Scientific Bulletin. Natural Sciences Series, 43 (1): 98–108 (in Russian). https://doi.org/</w:t>
      </w:r>
      <w:hyperlink r:id="rId11" w:tgtFrame="_blank" w:history="1">
        <w:r w:rsidRPr="00A45610">
          <w:rPr>
            <w:rFonts w:eastAsiaTheme="minorHAnsi"/>
            <w:sz w:val="22"/>
            <w:lang w:val="en-US" w:eastAsia="en-US"/>
          </w:rPr>
          <w:t>10.18413/2075-4671-2019-43-1-98-108</w:t>
        </w:r>
      </w:hyperlink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sz w:val="22"/>
          <w:lang w:val="en-US"/>
        </w:rPr>
      </w:pP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Kornilov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A.G.,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Kiselev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V.V.,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Kurepina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V.A.,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Lopina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E.M.,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Borovlev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A.E. 2023. Biogenic Pollution of Water Bodies in Agricultural Areas of the Belgorod Region. Regional Geosystems, 47 (1): 76–87 (in Russian). </w:t>
      </w:r>
      <w:hyperlink r:id="rId12" w:history="1">
        <w:r w:rsidRPr="00A45610">
          <w:rPr>
            <w:sz w:val="22"/>
            <w:szCs w:val="24"/>
            <w:lang w:val="en-US"/>
          </w:rPr>
          <w:t>https://doi.org/10.52575/2712-7443-2023-47-1-76-87</w:t>
        </w:r>
      </w:hyperlink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sz w:val="22"/>
          <w:szCs w:val="24"/>
          <w:lang w:val="en-US"/>
        </w:rPr>
      </w:pPr>
      <w:proofErr w:type="spellStart"/>
      <w:r w:rsidRPr="00A45610">
        <w:rPr>
          <w:sz w:val="22"/>
          <w:szCs w:val="24"/>
          <w:lang w:val="en-US"/>
        </w:rPr>
        <w:t>Koronkevich</w:t>
      </w:r>
      <w:proofErr w:type="spellEnd"/>
      <w:r w:rsidRPr="00A45610">
        <w:rPr>
          <w:sz w:val="22"/>
          <w:szCs w:val="24"/>
          <w:lang w:val="en-US"/>
        </w:rPr>
        <w:t xml:space="preserve"> N.I., </w:t>
      </w:r>
      <w:proofErr w:type="spellStart"/>
      <w:r w:rsidRPr="00A45610">
        <w:rPr>
          <w:sz w:val="22"/>
          <w:szCs w:val="24"/>
          <w:lang w:val="en-US"/>
        </w:rPr>
        <w:t>Barabanova</w:t>
      </w:r>
      <w:proofErr w:type="spellEnd"/>
      <w:r w:rsidRPr="00A45610">
        <w:rPr>
          <w:sz w:val="22"/>
          <w:szCs w:val="24"/>
          <w:lang w:val="en-US"/>
        </w:rPr>
        <w:t xml:space="preserve"> E.A., </w:t>
      </w:r>
      <w:proofErr w:type="spellStart"/>
      <w:r w:rsidRPr="00A45610">
        <w:rPr>
          <w:sz w:val="22"/>
          <w:szCs w:val="24"/>
          <w:lang w:val="en-US"/>
        </w:rPr>
        <w:t>Georgiadi</w:t>
      </w:r>
      <w:proofErr w:type="spellEnd"/>
      <w:r w:rsidRPr="00A45610">
        <w:rPr>
          <w:sz w:val="22"/>
          <w:szCs w:val="24"/>
          <w:lang w:val="en-US"/>
        </w:rPr>
        <w:t xml:space="preserve"> A.G., </w:t>
      </w:r>
      <w:proofErr w:type="spellStart"/>
      <w:r w:rsidRPr="00A45610">
        <w:rPr>
          <w:sz w:val="22"/>
          <w:szCs w:val="24"/>
          <w:lang w:val="en-US"/>
        </w:rPr>
        <w:t>Dolgov</w:t>
      </w:r>
      <w:proofErr w:type="spellEnd"/>
      <w:r w:rsidRPr="00A45610">
        <w:rPr>
          <w:sz w:val="22"/>
          <w:szCs w:val="24"/>
          <w:lang w:val="en-US"/>
        </w:rPr>
        <w:t xml:space="preserve"> S.V., </w:t>
      </w:r>
      <w:proofErr w:type="spellStart"/>
      <w:r w:rsidRPr="00A45610">
        <w:rPr>
          <w:sz w:val="22"/>
          <w:szCs w:val="24"/>
          <w:lang w:val="en-US"/>
        </w:rPr>
        <w:t>Zaitseva</w:t>
      </w:r>
      <w:proofErr w:type="spellEnd"/>
      <w:r w:rsidRPr="00A45610">
        <w:rPr>
          <w:sz w:val="22"/>
          <w:szCs w:val="24"/>
          <w:lang w:val="en-US"/>
        </w:rPr>
        <w:t xml:space="preserve"> I.S., </w:t>
      </w:r>
      <w:proofErr w:type="spellStart"/>
      <w:r w:rsidRPr="00A45610">
        <w:rPr>
          <w:sz w:val="22"/>
          <w:szCs w:val="24"/>
          <w:lang w:val="en-US"/>
        </w:rPr>
        <w:t>Kashutina</w:t>
      </w:r>
      <w:proofErr w:type="spellEnd"/>
      <w:r w:rsidRPr="00A45610">
        <w:rPr>
          <w:sz w:val="22"/>
          <w:szCs w:val="24"/>
          <w:lang w:val="en-US"/>
        </w:rPr>
        <w:t xml:space="preserve"> E.A., </w:t>
      </w:r>
      <w:proofErr w:type="spellStart"/>
      <w:r w:rsidRPr="00A45610">
        <w:rPr>
          <w:sz w:val="22"/>
          <w:szCs w:val="24"/>
          <w:lang w:val="en-US"/>
        </w:rPr>
        <w:t>Mel'nik</w:t>
      </w:r>
      <w:proofErr w:type="spellEnd"/>
      <w:r w:rsidRPr="00A45610">
        <w:rPr>
          <w:sz w:val="22"/>
          <w:szCs w:val="24"/>
          <w:lang w:val="en-US"/>
        </w:rPr>
        <w:t xml:space="preserve"> K.S. 2017. Anthropogenic Hydrology: Formation, Methods, Results. </w:t>
      </w:r>
      <w:proofErr w:type="spellStart"/>
      <w:r w:rsidRPr="00A45610">
        <w:rPr>
          <w:sz w:val="22"/>
          <w:szCs w:val="24"/>
          <w:lang w:val="en-US"/>
        </w:rPr>
        <w:t>Izvestiya</w:t>
      </w:r>
      <w:proofErr w:type="spellEnd"/>
      <w:r w:rsidRPr="00A45610">
        <w:rPr>
          <w:sz w:val="22"/>
          <w:szCs w:val="24"/>
          <w:lang w:val="en-US"/>
        </w:rPr>
        <w:t xml:space="preserve"> </w:t>
      </w:r>
      <w:proofErr w:type="spellStart"/>
      <w:r w:rsidRPr="00A45610">
        <w:rPr>
          <w:sz w:val="22"/>
          <w:szCs w:val="24"/>
          <w:lang w:val="en-US"/>
        </w:rPr>
        <w:t>Rossiiskoi</w:t>
      </w:r>
      <w:proofErr w:type="spellEnd"/>
      <w:r w:rsidRPr="00A45610">
        <w:rPr>
          <w:sz w:val="22"/>
          <w:szCs w:val="24"/>
          <w:lang w:val="en-US"/>
        </w:rPr>
        <w:t xml:space="preserve"> </w:t>
      </w:r>
      <w:proofErr w:type="spellStart"/>
      <w:r w:rsidRPr="00A45610">
        <w:rPr>
          <w:sz w:val="22"/>
          <w:szCs w:val="24"/>
          <w:lang w:val="en-US"/>
        </w:rPr>
        <w:t>Akademii</w:t>
      </w:r>
      <w:proofErr w:type="spellEnd"/>
      <w:r w:rsidRPr="00A45610">
        <w:rPr>
          <w:sz w:val="22"/>
          <w:szCs w:val="24"/>
          <w:lang w:val="en-US"/>
        </w:rPr>
        <w:t xml:space="preserve"> </w:t>
      </w:r>
      <w:proofErr w:type="spellStart"/>
      <w:r w:rsidRPr="00A45610">
        <w:rPr>
          <w:sz w:val="22"/>
          <w:szCs w:val="24"/>
          <w:lang w:val="en-US"/>
        </w:rPr>
        <w:t>Nauk</w:t>
      </w:r>
      <w:proofErr w:type="spellEnd"/>
      <w:r w:rsidRPr="00A45610">
        <w:rPr>
          <w:sz w:val="22"/>
          <w:szCs w:val="24"/>
          <w:lang w:val="en-US"/>
        </w:rPr>
        <w:t xml:space="preserve">. </w:t>
      </w:r>
      <w:proofErr w:type="spellStart"/>
      <w:r w:rsidRPr="00A45610">
        <w:rPr>
          <w:sz w:val="22"/>
          <w:szCs w:val="24"/>
          <w:lang w:val="en-US"/>
        </w:rPr>
        <w:t>Seriya</w:t>
      </w:r>
      <w:proofErr w:type="spellEnd"/>
      <w:r w:rsidRPr="00A45610">
        <w:rPr>
          <w:sz w:val="22"/>
          <w:szCs w:val="24"/>
          <w:lang w:val="en-US"/>
        </w:rPr>
        <w:t xml:space="preserve"> </w:t>
      </w:r>
      <w:proofErr w:type="spellStart"/>
      <w:r w:rsidRPr="00A45610">
        <w:rPr>
          <w:sz w:val="22"/>
          <w:szCs w:val="24"/>
          <w:lang w:val="en-US"/>
        </w:rPr>
        <w:t>Geograficheskaya</w:t>
      </w:r>
      <w:proofErr w:type="spellEnd"/>
      <w:r w:rsidRPr="00A45610">
        <w:rPr>
          <w:sz w:val="22"/>
          <w:szCs w:val="24"/>
          <w:lang w:val="en-US"/>
        </w:rPr>
        <w:t>, 2: 8–23. https://doi.org/</w:t>
      </w:r>
      <w:hyperlink r:id="rId13" w:tgtFrame="_blank" w:history="1">
        <w:r w:rsidRPr="00A45610">
          <w:rPr>
            <w:sz w:val="22"/>
            <w:szCs w:val="24"/>
            <w:lang w:val="en-US"/>
          </w:rPr>
          <w:t>10.15356/0373-2444-2017-2-8-23</w:t>
        </w:r>
      </w:hyperlink>
    </w:p>
    <w:p w:rsidR="00A45610" w:rsidRPr="00A45610" w:rsidRDefault="00A45610" w:rsidP="00A45610">
      <w:pPr>
        <w:autoSpaceDE w:val="0"/>
        <w:autoSpaceDN w:val="0"/>
        <w:adjustRightInd w:val="0"/>
        <w:ind w:left="680" w:hanging="680"/>
        <w:jc w:val="both"/>
        <w:rPr>
          <w:sz w:val="22"/>
          <w:lang w:val="en-US"/>
        </w:rPr>
      </w:pPr>
      <w:proofErr w:type="spellStart"/>
      <w:r w:rsidRPr="00A45610">
        <w:rPr>
          <w:rStyle w:val="rynqvb"/>
          <w:sz w:val="22"/>
          <w:lang w:val="en-US"/>
        </w:rPr>
        <w:t>Koronkevich</w:t>
      </w:r>
      <w:proofErr w:type="spellEnd"/>
      <w:r w:rsidRPr="00A45610">
        <w:rPr>
          <w:rStyle w:val="rynqvb"/>
          <w:sz w:val="22"/>
          <w:lang w:val="en-US"/>
        </w:rPr>
        <w:t xml:space="preserve"> N.I., </w:t>
      </w:r>
      <w:proofErr w:type="spellStart"/>
      <w:r w:rsidRPr="00A45610">
        <w:rPr>
          <w:rStyle w:val="rynqvb"/>
          <w:sz w:val="22"/>
          <w:lang w:val="en-US"/>
        </w:rPr>
        <w:t>Georgiadi</w:t>
      </w:r>
      <w:proofErr w:type="spellEnd"/>
      <w:r w:rsidRPr="00A45610">
        <w:rPr>
          <w:rStyle w:val="rynqvb"/>
          <w:sz w:val="22"/>
          <w:lang w:val="en-US"/>
        </w:rPr>
        <w:t xml:space="preserve"> A.G., </w:t>
      </w:r>
      <w:proofErr w:type="spellStart"/>
      <w:r w:rsidRPr="00A45610">
        <w:rPr>
          <w:rStyle w:val="rynqvb"/>
          <w:sz w:val="22"/>
          <w:lang w:val="en-US"/>
        </w:rPr>
        <w:t>Yasinsky</w:t>
      </w:r>
      <w:proofErr w:type="spellEnd"/>
      <w:r w:rsidRPr="00A45610">
        <w:rPr>
          <w:rStyle w:val="rynqvb"/>
          <w:sz w:val="22"/>
          <w:lang w:val="en-US"/>
        </w:rPr>
        <w:t xml:space="preserve"> S.V.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>2018. On Hydrological Changes.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>Questions of geography, 145: 15–34 (in Russian).</w:t>
      </w:r>
    </w:p>
    <w:p w:rsidR="00A45610" w:rsidRPr="00A45610" w:rsidRDefault="00A45610" w:rsidP="00A45610">
      <w:pPr>
        <w:ind w:left="567" w:hanging="567"/>
        <w:jc w:val="both"/>
        <w:rPr>
          <w:sz w:val="22"/>
          <w:lang w:val="en-US"/>
        </w:rPr>
      </w:pPr>
      <w:proofErr w:type="spellStart"/>
      <w:r w:rsidRPr="00A45610">
        <w:rPr>
          <w:sz w:val="22"/>
          <w:lang w:val="en-US"/>
        </w:rPr>
        <w:t>Kolmykov</w:t>
      </w:r>
      <w:proofErr w:type="spellEnd"/>
      <w:r w:rsidRPr="00A45610">
        <w:rPr>
          <w:sz w:val="22"/>
          <w:lang w:val="en-US"/>
        </w:rPr>
        <w:t xml:space="preserve"> S.N.,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Kornilov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A.G.</w:t>
      </w:r>
      <w:r w:rsidRPr="00A45610">
        <w:rPr>
          <w:sz w:val="22"/>
          <w:lang w:val="en-US"/>
        </w:rPr>
        <w:t xml:space="preserve"> 2006. </w:t>
      </w:r>
      <w:proofErr w:type="spellStart"/>
      <w:r w:rsidRPr="00A45610">
        <w:rPr>
          <w:sz w:val="22"/>
          <w:lang w:val="en-US"/>
        </w:rPr>
        <w:t>Kratkiy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analiz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vozdeystviya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zhivotnovodcheskikh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kompleksov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na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rechnyye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basseyny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Belgorodskoy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oblasti</w:t>
      </w:r>
      <w:proofErr w:type="spellEnd"/>
      <w:r w:rsidRPr="00A45610">
        <w:rPr>
          <w:sz w:val="22"/>
          <w:lang w:val="en-US"/>
        </w:rPr>
        <w:t xml:space="preserve"> [A Brief Analysis of the Impact of Livestock Complexes on the River Basins of the Belgorod Region]. In: Region – 2006: </w:t>
      </w:r>
      <w:proofErr w:type="spellStart"/>
      <w:r w:rsidRPr="00A45610">
        <w:rPr>
          <w:sz w:val="22"/>
          <w:lang w:val="en-US"/>
        </w:rPr>
        <w:t>strategiya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optimalnogo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razvitiya</w:t>
      </w:r>
      <w:proofErr w:type="spellEnd"/>
      <w:r w:rsidRPr="00A45610">
        <w:rPr>
          <w:sz w:val="22"/>
          <w:lang w:val="en-US"/>
        </w:rPr>
        <w:t xml:space="preserve"> [Region 2006: Strategy for Optimal Development]. Materials of the international scientific and practical conference, </w:t>
      </w:r>
      <w:proofErr w:type="spellStart"/>
      <w:r w:rsidRPr="00A45610">
        <w:rPr>
          <w:sz w:val="22"/>
          <w:lang w:val="en-US"/>
        </w:rPr>
        <w:t>Kharkiv</w:t>
      </w:r>
      <w:proofErr w:type="spellEnd"/>
      <w:r w:rsidRPr="00A45610">
        <w:rPr>
          <w:sz w:val="22"/>
          <w:lang w:val="en-US"/>
        </w:rPr>
        <w:t xml:space="preserve">, 15–16 May 2006. </w:t>
      </w:r>
      <w:proofErr w:type="spellStart"/>
      <w:r w:rsidRPr="00A45610">
        <w:rPr>
          <w:sz w:val="22"/>
          <w:lang w:val="en-US"/>
        </w:rPr>
        <w:t>Kharkiv</w:t>
      </w:r>
      <w:proofErr w:type="spellEnd"/>
      <w:r w:rsidRPr="00A45610">
        <w:rPr>
          <w:sz w:val="22"/>
          <w:lang w:val="en-US"/>
        </w:rPr>
        <w:t xml:space="preserve">, </w:t>
      </w:r>
      <w:proofErr w:type="spellStart"/>
      <w:r w:rsidRPr="00A45610">
        <w:rPr>
          <w:sz w:val="22"/>
          <w:lang w:val="en-US"/>
        </w:rPr>
        <w:t>Pabl</w:t>
      </w:r>
      <w:proofErr w:type="spellEnd"/>
      <w:r w:rsidRPr="00A45610">
        <w:rPr>
          <w:sz w:val="22"/>
          <w:lang w:val="en-US"/>
        </w:rPr>
        <w:t xml:space="preserve">. IRO of V.N. </w:t>
      </w:r>
      <w:proofErr w:type="spellStart"/>
      <w:r w:rsidRPr="00A45610">
        <w:rPr>
          <w:sz w:val="22"/>
          <w:lang w:val="en-US"/>
        </w:rPr>
        <w:t>Karazin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Kharkiv</w:t>
      </w:r>
      <w:proofErr w:type="spellEnd"/>
      <w:r w:rsidRPr="00A45610">
        <w:rPr>
          <w:sz w:val="22"/>
          <w:lang w:val="en-US"/>
        </w:rPr>
        <w:t xml:space="preserve"> National University: 214–216.</w:t>
      </w:r>
    </w:p>
    <w:p w:rsidR="00A45610" w:rsidRPr="00A45610" w:rsidRDefault="00A45610" w:rsidP="00A45610">
      <w:pPr>
        <w:ind w:left="567" w:hanging="567"/>
        <w:jc w:val="both"/>
        <w:rPr>
          <w:sz w:val="22"/>
          <w:lang w:val="en-US"/>
        </w:rPr>
      </w:pPr>
      <w:proofErr w:type="spellStart"/>
      <w:r w:rsidRPr="00A45610">
        <w:rPr>
          <w:sz w:val="22"/>
          <w:lang w:val="en-US"/>
        </w:rPr>
        <w:t>Kumani</w:t>
      </w:r>
      <w:proofErr w:type="spellEnd"/>
      <w:r w:rsidRPr="00A45610">
        <w:rPr>
          <w:sz w:val="22"/>
          <w:lang w:val="en-US"/>
        </w:rPr>
        <w:t xml:space="preserve"> M.V., </w:t>
      </w:r>
      <w:proofErr w:type="spellStart"/>
      <w:r w:rsidRPr="00A45610">
        <w:rPr>
          <w:sz w:val="22"/>
          <w:lang w:val="en-US"/>
        </w:rPr>
        <w:t>Babkina</w:t>
      </w:r>
      <w:proofErr w:type="spellEnd"/>
      <w:r w:rsidRPr="00A45610">
        <w:rPr>
          <w:sz w:val="22"/>
          <w:lang w:val="en-US"/>
        </w:rPr>
        <w:t xml:space="preserve"> O.P. 2005. </w:t>
      </w:r>
      <w:proofErr w:type="spellStart"/>
      <w:r w:rsidRPr="00A45610">
        <w:rPr>
          <w:sz w:val="22"/>
          <w:lang w:val="en-US"/>
        </w:rPr>
        <w:t>Izucheniye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transformatsii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gidrologicheskogo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rezhima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rek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Kurskoy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oblasti</w:t>
      </w:r>
      <w:proofErr w:type="spellEnd"/>
      <w:r w:rsidRPr="00A45610">
        <w:rPr>
          <w:sz w:val="22"/>
          <w:lang w:val="en-US"/>
        </w:rPr>
        <w:t xml:space="preserve"> pod </w:t>
      </w:r>
      <w:proofErr w:type="spellStart"/>
      <w:r w:rsidRPr="00A45610">
        <w:rPr>
          <w:sz w:val="22"/>
          <w:lang w:val="en-US"/>
        </w:rPr>
        <w:t>vliyaniyem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selskokhozyaystvennogo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proizvodstva</w:t>
      </w:r>
      <w:proofErr w:type="spellEnd"/>
      <w:r w:rsidRPr="00A45610">
        <w:rPr>
          <w:sz w:val="22"/>
          <w:lang w:val="en-US"/>
        </w:rPr>
        <w:t xml:space="preserve"> [Studying the Transformation of the Hydrological Regime of Rivers Kursk Region Under the Influence of Agricultural Production]. In: </w:t>
      </w:r>
      <w:proofErr w:type="spellStart"/>
      <w:r w:rsidRPr="00A45610">
        <w:rPr>
          <w:sz w:val="22"/>
          <w:lang w:val="en-US"/>
        </w:rPr>
        <w:t>Geoekologicheskiye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issledovaniya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Kurskoy</w:t>
      </w:r>
      <w:proofErr w:type="spellEnd"/>
      <w:r w:rsidRPr="00A45610">
        <w:rPr>
          <w:sz w:val="22"/>
          <w:lang w:val="en-US"/>
        </w:rPr>
        <w:t xml:space="preserve"> </w:t>
      </w:r>
      <w:proofErr w:type="spellStart"/>
      <w:r w:rsidRPr="00A45610">
        <w:rPr>
          <w:sz w:val="22"/>
          <w:lang w:val="en-US"/>
        </w:rPr>
        <w:t>oblasti</w:t>
      </w:r>
      <w:proofErr w:type="spellEnd"/>
      <w:r w:rsidRPr="00A45610">
        <w:rPr>
          <w:sz w:val="22"/>
          <w:lang w:val="en-US"/>
        </w:rPr>
        <w:t xml:space="preserve"> [</w:t>
      </w:r>
      <w:proofErr w:type="spellStart"/>
      <w:r w:rsidRPr="00A45610">
        <w:rPr>
          <w:sz w:val="22"/>
          <w:lang w:val="en-US"/>
        </w:rPr>
        <w:t>Geoecological</w:t>
      </w:r>
      <w:proofErr w:type="spellEnd"/>
      <w:r w:rsidRPr="00A45610">
        <w:rPr>
          <w:sz w:val="22"/>
          <w:lang w:val="en-US"/>
        </w:rPr>
        <w:t xml:space="preserve"> Studies of the Kursk Region]. Kursk, </w:t>
      </w:r>
      <w:proofErr w:type="spellStart"/>
      <w:r w:rsidRPr="00A45610">
        <w:rPr>
          <w:sz w:val="22"/>
          <w:lang w:val="en-US"/>
        </w:rPr>
        <w:t>Pabl</w:t>
      </w:r>
      <w:proofErr w:type="spellEnd"/>
      <w:r w:rsidRPr="00A45610">
        <w:rPr>
          <w:sz w:val="22"/>
          <w:lang w:val="en-US"/>
        </w:rPr>
        <w:t>. Kursk State University: 101–111.</w:t>
      </w:r>
    </w:p>
    <w:p w:rsidR="00A45610" w:rsidRPr="00A45610" w:rsidRDefault="00A45610" w:rsidP="00A45610">
      <w:pPr>
        <w:ind w:left="567" w:hanging="567"/>
        <w:jc w:val="both"/>
        <w:rPr>
          <w:sz w:val="22"/>
          <w:szCs w:val="24"/>
          <w:lang w:val="en-US"/>
        </w:rPr>
      </w:pP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Kurepina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V.A.,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Kiselev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V.V.,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Kornilov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A.G. 2019.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Geoecological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Aspects of Development of Modern Livestock on the Territory of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Alekseevsky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and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Krasnogvardeysky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Area of Belgorod Region. Belgorod State University Scientific Bulletin. Natural Sciences Series, </w:t>
      </w:r>
      <w:r w:rsidRPr="00A45610">
        <w:rPr>
          <w:sz w:val="22"/>
          <w:szCs w:val="24"/>
          <w:lang w:val="en-US"/>
        </w:rPr>
        <w:t xml:space="preserve">43 (4): 425–437 (in Russian). https://doi.org </w:t>
      </w:r>
      <w:hyperlink r:id="rId14" w:tgtFrame="_blank" w:history="1">
        <w:r w:rsidRPr="00A45610">
          <w:rPr>
            <w:sz w:val="22"/>
            <w:szCs w:val="24"/>
            <w:lang w:val="en-US"/>
          </w:rPr>
          <w:t>10.18413/2075-4671-2019-43-4-425-437</w:t>
        </w:r>
      </w:hyperlink>
      <w:r w:rsidRPr="00A45610">
        <w:rPr>
          <w:sz w:val="22"/>
          <w:szCs w:val="24"/>
          <w:lang w:val="en-US"/>
        </w:rPr>
        <w:t>.</w:t>
      </w:r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rStyle w:val="rynqvb"/>
          <w:sz w:val="22"/>
          <w:lang w:val="en-US"/>
        </w:rPr>
      </w:pPr>
      <w:proofErr w:type="spellStart"/>
      <w:r w:rsidRPr="00A45610">
        <w:rPr>
          <w:rStyle w:val="rynqvb"/>
          <w:sz w:val="22"/>
          <w:lang w:val="en-US"/>
        </w:rPr>
        <w:t>Lisetskiy</w:t>
      </w:r>
      <w:proofErr w:type="spellEnd"/>
      <w:r w:rsidRPr="00A45610">
        <w:rPr>
          <w:rStyle w:val="rynqvb"/>
          <w:sz w:val="22"/>
          <w:lang w:val="en-US"/>
        </w:rPr>
        <w:t xml:space="preserve"> F.N., </w:t>
      </w:r>
      <w:proofErr w:type="spellStart"/>
      <w:r w:rsidRPr="00A45610">
        <w:rPr>
          <w:rStyle w:val="rynqvb"/>
          <w:sz w:val="22"/>
          <w:lang w:val="en-US"/>
        </w:rPr>
        <w:t>Degtyar</w:t>
      </w:r>
      <w:proofErr w:type="spellEnd"/>
      <w:r w:rsidRPr="00A45610">
        <w:rPr>
          <w:rStyle w:val="rynqvb"/>
          <w:sz w:val="22"/>
          <w:lang w:val="en-US"/>
        </w:rPr>
        <w:t xml:space="preserve"> A.V., </w:t>
      </w:r>
      <w:proofErr w:type="spellStart"/>
      <w:r w:rsidRPr="00A45610">
        <w:rPr>
          <w:rStyle w:val="rynqvb"/>
          <w:sz w:val="22"/>
          <w:lang w:val="en-US"/>
        </w:rPr>
        <w:t>Buryak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Zh.A</w:t>
      </w:r>
      <w:proofErr w:type="spellEnd"/>
      <w:r w:rsidRPr="00A45610">
        <w:rPr>
          <w:rStyle w:val="rynqvb"/>
          <w:sz w:val="22"/>
          <w:lang w:val="en-US"/>
        </w:rPr>
        <w:t xml:space="preserve">., </w:t>
      </w:r>
      <w:proofErr w:type="spellStart"/>
      <w:r w:rsidRPr="00A45610">
        <w:rPr>
          <w:rStyle w:val="rynqvb"/>
          <w:sz w:val="22"/>
          <w:lang w:val="en-US"/>
        </w:rPr>
        <w:t>Pavlyuk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Ya.V</w:t>
      </w:r>
      <w:proofErr w:type="spellEnd"/>
      <w:r w:rsidRPr="00A45610">
        <w:rPr>
          <w:rStyle w:val="rynqvb"/>
          <w:sz w:val="22"/>
          <w:lang w:val="en-US"/>
        </w:rPr>
        <w:t xml:space="preserve">., </w:t>
      </w:r>
      <w:proofErr w:type="spellStart"/>
      <w:r w:rsidRPr="00A45610">
        <w:rPr>
          <w:rStyle w:val="rynqvb"/>
          <w:sz w:val="22"/>
          <w:lang w:val="en-US"/>
        </w:rPr>
        <w:t>Narozhnaya</w:t>
      </w:r>
      <w:proofErr w:type="spellEnd"/>
      <w:r w:rsidRPr="00A45610">
        <w:rPr>
          <w:rStyle w:val="rynqvb"/>
          <w:sz w:val="22"/>
          <w:lang w:val="en-US"/>
        </w:rPr>
        <w:t xml:space="preserve"> A.G., </w:t>
      </w:r>
      <w:proofErr w:type="spellStart"/>
      <w:r w:rsidRPr="00A45610">
        <w:rPr>
          <w:rStyle w:val="rynqvb"/>
          <w:sz w:val="22"/>
          <w:lang w:val="en-US"/>
        </w:rPr>
        <w:t>Zemlyakova</w:t>
      </w:r>
      <w:proofErr w:type="spellEnd"/>
      <w:r w:rsidRPr="00A45610">
        <w:rPr>
          <w:rStyle w:val="rynqvb"/>
          <w:sz w:val="22"/>
          <w:lang w:val="en-US"/>
        </w:rPr>
        <w:t xml:space="preserve"> A.V., </w:t>
      </w:r>
      <w:proofErr w:type="spellStart"/>
      <w:r w:rsidRPr="00A45610">
        <w:rPr>
          <w:rStyle w:val="rynqvb"/>
          <w:sz w:val="22"/>
          <w:lang w:val="en-US"/>
        </w:rPr>
        <w:t>Marinina</w:t>
      </w:r>
      <w:proofErr w:type="spellEnd"/>
      <w:r w:rsidRPr="00A45610">
        <w:rPr>
          <w:rStyle w:val="rynqvb"/>
          <w:sz w:val="22"/>
          <w:lang w:val="en-US"/>
        </w:rPr>
        <w:t xml:space="preserve"> O.A.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 xml:space="preserve">2015. </w:t>
      </w:r>
      <w:proofErr w:type="spellStart"/>
      <w:r w:rsidRPr="00A45610">
        <w:rPr>
          <w:rStyle w:val="rynqvb"/>
          <w:sz w:val="22"/>
          <w:lang w:val="en-US"/>
        </w:rPr>
        <w:t>Reki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vodnyye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obyekty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Belogoria</w:t>
      </w:r>
      <w:proofErr w:type="spellEnd"/>
      <w:r w:rsidRPr="00A45610">
        <w:rPr>
          <w:rStyle w:val="rynqvb"/>
          <w:sz w:val="22"/>
          <w:lang w:val="en-US"/>
        </w:rPr>
        <w:t xml:space="preserve"> [Rivers and Water Bodies of </w:t>
      </w:r>
      <w:proofErr w:type="spellStart"/>
      <w:r w:rsidRPr="00A45610">
        <w:rPr>
          <w:rStyle w:val="rynqvb"/>
          <w:sz w:val="22"/>
          <w:lang w:val="en-US"/>
        </w:rPr>
        <w:t>Belogorye</w:t>
      </w:r>
      <w:proofErr w:type="spellEnd"/>
      <w:r w:rsidRPr="00A45610">
        <w:rPr>
          <w:rStyle w:val="rynqvb"/>
          <w:sz w:val="22"/>
          <w:lang w:val="en-US"/>
        </w:rPr>
        <w:t>].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 xml:space="preserve">Belgorod, </w:t>
      </w:r>
      <w:proofErr w:type="spellStart"/>
      <w:r w:rsidRPr="00A45610">
        <w:rPr>
          <w:rStyle w:val="rynqvb"/>
          <w:sz w:val="22"/>
          <w:lang w:val="en-US"/>
        </w:rPr>
        <w:t>Pabl</w:t>
      </w:r>
      <w:proofErr w:type="spellEnd"/>
      <w:r w:rsidRPr="00A45610">
        <w:rPr>
          <w:rStyle w:val="rynqvb"/>
          <w:sz w:val="22"/>
          <w:lang w:val="en-US"/>
        </w:rPr>
        <w:t xml:space="preserve">. Constanta, 362 p. </w:t>
      </w:r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sz w:val="22"/>
          <w:lang w:val="en-US"/>
        </w:rPr>
      </w:pPr>
      <w:proofErr w:type="spellStart"/>
      <w:r w:rsidRPr="00A45610">
        <w:rPr>
          <w:rStyle w:val="rynqvb"/>
          <w:sz w:val="22"/>
          <w:lang w:val="en-US"/>
        </w:rPr>
        <w:t>Nazarenko</w:t>
      </w:r>
      <w:proofErr w:type="spellEnd"/>
      <w:r w:rsidRPr="00A45610">
        <w:rPr>
          <w:rStyle w:val="rynqvb"/>
          <w:sz w:val="22"/>
          <w:lang w:val="en-US"/>
        </w:rPr>
        <w:t xml:space="preserve"> V.N., </w:t>
      </w:r>
      <w:proofErr w:type="spellStart"/>
      <w:r w:rsidRPr="00A45610">
        <w:rPr>
          <w:rStyle w:val="rynqvb"/>
          <w:sz w:val="22"/>
          <w:lang w:val="en-US"/>
        </w:rPr>
        <w:t>Kozhukhovskaya</w:t>
      </w:r>
      <w:proofErr w:type="spellEnd"/>
      <w:r w:rsidRPr="00A45610">
        <w:rPr>
          <w:rStyle w:val="rynqvb"/>
          <w:sz w:val="22"/>
          <w:lang w:val="en-US"/>
        </w:rPr>
        <w:t xml:space="preserve"> E.A., </w:t>
      </w:r>
      <w:proofErr w:type="spellStart"/>
      <w:r w:rsidRPr="00A45610">
        <w:rPr>
          <w:rStyle w:val="rynqvb"/>
          <w:sz w:val="22"/>
          <w:lang w:val="en-US"/>
        </w:rPr>
        <w:t>Kostenko</w:t>
      </w:r>
      <w:proofErr w:type="spellEnd"/>
      <w:r w:rsidRPr="00A45610">
        <w:rPr>
          <w:rStyle w:val="rynqvb"/>
          <w:sz w:val="22"/>
          <w:lang w:val="en-US"/>
        </w:rPr>
        <w:t xml:space="preserve"> T.V. 2013. </w:t>
      </w:r>
      <w:proofErr w:type="spellStart"/>
      <w:r w:rsidRPr="00A45610">
        <w:rPr>
          <w:rStyle w:val="rynqvb"/>
          <w:sz w:val="22"/>
          <w:lang w:val="en-US"/>
        </w:rPr>
        <w:t>Razvitiye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svinovodstva</w:t>
      </w:r>
      <w:proofErr w:type="spellEnd"/>
      <w:r w:rsidRPr="00A45610">
        <w:rPr>
          <w:rStyle w:val="rynqvb"/>
          <w:sz w:val="22"/>
          <w:lang w:val="en-US"/>
        </w:rPr>
        <w:t xml:space="preserve"> v </w:t>
      </w:r>
      <w:proofErr w:type="spellStart"/>
      <w:r w:rsidRPr="00A45610">
        <w:rPr>
          <w:rStyle w:val="rynqvb"/>
          <w:sz w:val="22"/>
          <w:lang w:val="en-US"/>
        </w:rPr>
        <w:t>Belgorodskoy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oblasti</w:t>
      </w:r>
      <w:proofErr w:type="spellEnd"/>
      <w:r w:rsidRPr="00A45610">
        <w:rPr>
          <w:rStyle w:val="rynqvb"/>
          <w:sz w:val="22"/>
          <w:lang w:val="en-US"/>
        </w:rPr>
        <w:t xml:space="preserve"> [Development of Pig Farming in the Belgorod Region].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 xml:space="preserve">In: </w:t>
      </w:r>
      <w:proofErr w:type="spellStart"/>
      <w:r w:rsidRPr="00A45610">
        <w:rPr>
          <w:rStyle w:val="rynqvb"/>
          <w:sz w:val="22"/>
          <w:lang w:val="en-US"/>
        </w:rPr>
        <w:t>Problemy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prirodopolzovaniya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ekologicheskaya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situatsiya</w:t>
      </w:r>
      <w:proofErr w:type="spellEnd"/>
      <w:r w:rsidRPr="00A45610">
        <w:rPr>
          <w:rStyle w:val="rynqvb"/>
          <w:sz w:val="22"/>
          <w:lang w:val="en-US"/>
        </w:rPr>
        <w:t xml:space="preserve"> v </w:t>
      </w:r>
      <w:proofErr w:type="spellStart"/>
      <w:r w:rsidRPr="00A45610">
        <w:rPr>
          <w:rStyle w:val="rynqvb"/>
          <w:sz w:val="22"/>
          <w:lang w:val="en-US"/>
        </w:rPr>
        <w:t>Evropeyskoy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Rossii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sopredelnykh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stranakh</w:t>
      </w:r>
      <w:proofErr w:type="spellEnd"/>
      <w:r w:rsidRPr="00A45610">
        <w:rPr>
          <w:rStyle w:val="rynqvb"/>
          <w:sz w:val="22"/>
          <w:lang w:val="en-US"/>
        </w:rPr>
        <w:t xml:space="preserve"> [Problems of Nature Management and the Environmental Situation in European Russia and Adjacent Countries].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>Proceedings of the V international scientific conference, Belgorod, 28–31 October 2013.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 xml:space="preserve">Belgorod, </w:t>
      </w:r>
      <w:proofErr w:type="spellStart"/>
      <w:r w:rsidRPr="00A45610">
        <w:rPr>
          <w:rStyle w:val="rynqvb"/>
          <w:sz w:val="22"/>
          <w:lang w:val="en-US"/>
        </w:rPr>
        <w:t>Pabl</w:t>
      </w:r>
      <w:proofErr w:type="spellEnd"/>
      <w:r w:rsidRPr="00A45610">
        <w:rPr>
          <w:rStyle w:val="rynqvb"/>
          <w:sz w:val="22"/>
          <w:lang w:val="en-US"/>
        </w:rPr>
        <w:t>. Belgorod State University: 294–296.</w:t>
      </w:r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sz w:val="22"/>
          <w:szCs w:val="24"/>
          <w:lang w:val="en-US"/>
        </w:rPr>
      </w:pP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Stoyashcheva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N.V. 2018. Assessment of Anthropogenic Load on Water Bodies of the Upper Ob Basin in Different Water Content Periods. Bulletin of the Altay Branch of the Russian Geographical Society, </w:t>
      </w:r>
      <w:r w:rsidRPr="00A45610">
        <w:rPr>
          <w:sz w:val="22"/>
          <w:szCs w:val="24"/>
          <w:lang w:val="en-US"/>
        </w:rPr>
        <w:t>4 (51): 17–26 (in Russian).</w:t>
      </w:r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rStyle w:val="rynqvb"/>
          <w:sz w:val="22"/>
          <w:lang w:val="en-US"/>
        </w:rPr>
      </w:pPr>
      <w:proofErr w:type="spellStart"/>
      <w:r w:rsidRPr="00A45610">
        <w:rPr>
          <w:rStyle w:val="rynqvb"/>
          <w:sz w:val="22"/>
          <w:lang w:val="en-US"/>
        </w:rPr>
        <w:t>Yasinsky</w:t>
      </w:r>
      <w:proofErr w:type="spellEnd"/>
      <w:r w:rsidRPr="00A45610">
        <w:rPr>
          <w:rStyle w:val="rynqvb"/>
          <w:sz w:val="22"/>
          <w:lang w:val="en-US"/>
        </w:rPr>
        <w:t xml:space="preserve"> S.V., </w:t>
      </w:r>
      <w:proofErr w:type="spellStart"/>
      <w:r w:rsidRPr="00A45610">
        <w:rPr>
          <w:rStyle w:val="rynqvb"/>
          <w:sz w:val="22"/>
          <w:lang w:val="en-US"/>
        </w:rPr>
        <w:t>Sidorova</w:t>
      </w:r>
      <w:proofErr w:type="spellEnd"/>
      <w:r w:rsidRPr="00A45610">
        <w:rPr>
          <w:rStyle w:val="rynqvb"/>
          <w:sz w:val="22"/>
          <w:lang w:val="en-US"/>
        </w:rPr>
        <w:t xml:space="preserve"> M.V.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>2018. Dynamics of Water Intensity of the Economy in Russia and Its Regions.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rStyle w:val="rynqvb"/>
          <w:sz w:val="22"/>
          <w:lang w:val="en-US"/>
        </w:rPr>
        <w:t xml:space="preserve">Problems of geography, 145: 406–413 (in Russian). </w:t>
      </w:r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rStyle w:val="rynqvb"/>
          <w:sz w:val="22"/>
          <w:lang w:val="en-US"/>
        </w:rPr>
      </w:pPr>
      <w:proofErr w:type="spellStart"/>
      <w:r w:rsidRPr="00A45610">
        <w:rPr>
          <w:rStyle w:val="rynqvb"/>
          <w:sz w:val="22"/>
          <w:lang w:val="en-US"/>
        </w:rPr>
        <w:t>Yasinsky</w:t>
      </w:r>
      <w:proofErr w:type="spellEnd"/>
      <w:r w:rsidRPr="00A45610">
        <w:rPr>
          <w:rStyle w:val="rynqvb"/>
          <w:sz w:val="22"/>
          <w:lang w:val="en-US"/>
        </w:rPr>
        <w:t xml:space="preserve"> S.V., </w:t>
      </w:r>
      <w:proofErr w:type="spellStart"/>
      <w:r w:rsidRPr="00A45610">
        <w:rPr>
          <w:rStyle w:val="rynqvb"/>
          <w:sz w:val="22"/>
          <w:lang w:val="en-US"/>
        </w:rPr>
        <w:t>Gurov</w:t>
      </w:r>
      <w:proofErr w:type="spellEnd"/>
      <w:r w:rsidRPr="00A45610">
        <w:rPr>
          <w:rStyle w:val="rynqvb"/>
          <w:sz w:val="22"/>
          <w:lang w:val="en-US"/>
        </w:rPr>
        <w:t xml:space="preserve"> F.N., </w:t>
      </w:r>
      <w:proofErr w:type="spellStart"/>
      <w:r w:rsidRPr="00A45610">
        <w:rPr>
          <w:rStyle w:val="rynqvb"/>
          <w:sz w:val="22"/>
          <w:lang w:val="en-US"/>
        </w:rPr>
        <w:t>Shilkrot</w:t>
      </w:r>
      <w:proofErr w:type="spellEnd"/>
      <w:r w:rsidRPr="00A45610">
        <w:rPr>
          <w:rStyle w:val="rynqvb"/>
          <w:sz w:val="22"/>
          <w:lang w:val="en-US"/>
        </w:rPr>
        <w:t xml:space="preserve"> G.S. 2007. </w:t>
      </w:r>
      <w:proofErr w:type="spellStart"/>
      <w:r w:rsidRPr="00A45610">
        <w:rPr>
          <w:rStyle w:val="rynqvb"/>
          <w:sz w:val="22"/>
          <w:lang w:val="en-US"/>
        </w:rPr>
        <w:t>Metod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otsenki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vynosa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biogennykh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elementov</w:t>
      </w:r>
      <w:proofErr w:type="spellEnd"/>
      <w:r w:rsidRPr="00A45610">
        <w:rPr>
          <w:rStyle w:val="rynqvb"/>
          <w:sz w:val="22"/>
          <w:lang w:val="en-US"/>
        </w:rPr>
        <w:t xml:space="preserve"> v </w:t>
      </w:r>
      <w:proofErr w:type="spellStart"/>
      <w:r w:rsidRPr="00A45610">
        <w:rPr>
          <w:rStyle w:val="rynqvb"/>
          <w:sz w:val="22"/>
          <w:lang w:val="en-US"/>
        </w:rPr>
        <w:t>ovrazhno-balochnuyu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i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rechnuyu</w:t>
      </w:r>
      <w:proofErr w:type="spellEnd"/>
      <w:r w:rsidRPr="00A45610">
        <w:rPr>
          <w:rStyle w:val="rynqvb"/>
          <w:sz w:val="22"/>
          <w:lang w:val="en-US"/>
        </w:rPr>
        <w:t xml:space="preserve"> set </w:t>
      </w:r>
      <w:proofErr w:type="spellStart"/>
      <w:r w:rsidRPr="00A45610">
        <w:rPr>
          <w:rStyle w:val="rynqvb"/>
          <w:sz w:val="22"/>
          <w:lang w:val="en-US"/>
        </w:rPr>
        <w:t>maloy</w:t>
      </w:r>
      <w:proofErr w:type="spellEnd"/>
      <w:r w:rsidRPr="00A45610">
        <w:rPr>
          <w:rStyle w:val="rynqvb"/>
          <w:sz w:val="22"/>
          <w:lang w:val="en-US"/>
        </w:rPr>
        <w:t xml:space="preserve"> </w:t>
      </w:r>
      <w:proofErr w:type="spellStart"/>
      <w:r w:rsidRPr="00A45610">
        <w:rPr>
          <w:rStyle w:val="rynqvb"/>
          <w:sz w:val="22"/>
          <w:lang w:val="en-US"/>
        </w:rPr>
        <w:t>reki</w:t>
      </w:r>
      <w:proofErr w:type="spellEnd"/>
      <w:r w:rsidRPr="00A45610">
        <w:rPr>
          <w:rStyle w:val="rynqvb"/>
          <w:sz w:val="22"/>
          <w:lang w:val="en-US"/>
        </w:rPr>
        <w:t xml:space="preserve"> [Method for Assessing the Removal of Biogenic Elements into the Gully-Ravine and River Network of a Small River].</w:t>
      </w:r>
      <w:r w:rsidRPr="00A45610">
        <w:rPr>
          <w:rStyle w:val="hwtze"/>
          <w:sz w:val="22"/>
          <w:lang w:val="en-US"/>
        </w:rPr>
        <w:t xml:space="preserve"> </w:t>
      </w:r>
      <w:r w:rsidRPr="00A45610">
        <w:rPr>
          <w:sz w:val="22"/>
          <w:lang w:val="en-US"/>
        </w:rPr>
        <w:t>Regional Research of Russia. Geographic series</w:t>
      </w:r>
      <w:r w:rsidRPr="00A45610">
        <w:rPr>
          <w:rStyle w:val="rynqvb"/>
          <w:sz w:val="22"/>
          <w:lang w:val="en-US"/>
        </w:rPr>
        <w:t>, 4: 44–53.</w:t>
      </w:r>
    </w:p>
    <w:p w:rsidR="00A45610" w:rsidRPr="00A45610" w:rsidRDefault="00A45610" w:rsidP="00A45610">
      <w:pPr>
        <w:ind w:left="709" w:hanging="709"/>
        <w:jc w:val="both"/>
        <w:rPr>
          <w:rFonts w:eastAsiaTheme="minorHAnsi"/>
          <w:sz w:val="22"/>
          <w:lang w:val="en-US" w:eastAsia="en-US"/>
        </w:rPr>
      </w:pPr>
      <w:proofErr w:type="spellStart"/>
      <w:r w:rsidRPr="00A45610">
        <w:rPr>
          <w:rFonts w:eastAsiaTheme="minorHAnsi"/>
          <w:sz w:val="22"/>
          <w:lang w:val="en-US" w:eastAsia="en-US"/>
        </w:rPr>
        <w:t>Buryak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</w:t>
      </w:r>
      <w:r w:rsidRPr="00A45610">
        <w:rPr>
          <w:sz w:val="22"/>
          <w:shd w:val="clear" w:color="auto" w:fill="FFFFFF"/>
          <w:lang w:val="en-US"/>
        </w:rPr>
        <w:t>Z.</w:t>
      </w:r>
      <w:r w:rsidRPr="00A45610">
        <w:rPr>
          <w:rFonts w:eastAsiaTheme="minorHAnsi"/>
          <w:sz w:val="22"/>
          <w:lang w:val="en-US" w:eastAsia="en-US"/>
        </w:rPr>
        <w:t xml:space="preserve">, </w:t>
      </w:r>
      <w:proofErr w:type="spellStart"/>
      <w:r w:rsidRPr="00A45610">
        <w:rPr>
          <w:rFonts w:eastAsiaTheme="minorHAnsi"/>
          <w:sz w:val="22"/>
          <w:lang w:val="en-US" w:eastAsia="en-US"/>
        </w:rPr>
        <w:t>Lisetskii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F., </w:t>
      </w:r>
      <w:proofErr w:type="spellStart"/>
      <w:r w:rsidRPr="00A45610">
        <w:rPr>
          <w:rFonts w:eastAsiaTheme="minorHAnsi"/>
          <w:sz w:val="22"/>
          <w:lang w:val="en-US" w:eastAsia="en-US"/>
        </w:rPr>
        <w:t>Gusarov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A., </w:t>
      </w:r>
      <w:proofErr w:type="spellStart"/>
      <w:r w:rsidRPr="00A45610">
        <w:rPr>
          <w:rFonts w:eastAsiaTheme="minorHAnsi"/>
          <w:sz w:val="22"/>
          <w:lang w:val="en-US" w:eastAsia="en-US"/>
        </w:rPr>
        <w:t>Narozhnyaya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A., </w:t>
      </w:r>
      <w:proofErr w:type="spellStart"/>
      <w:r w:rsidRPr="00A45610">
        <w:rPr>
          <w:rFonts w:eastAsiaTheme="minorHAnsi"/>
          <w:sz w:val="22"/>
          <w:lang w:val="en-US" w:eastAsia="en-US"/>
        </w:rPr>
        <w:t>Kitov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M. 2022. Basin-Scale Approach to Integration of Agro- and </w:t>
      </w:r>
      <w:proofErr w:type="spellStart"/>
      <w:r w:rsidRPr="00A45610">
        <w:rPr>
          <w:rFonts w:eastAsiaTheme="minorHAnsi"/>
          <w:sz w:val="22"/>
          <w:lang w:val="en-US" w:eastAsia="en-US"/>
        </w:rPr>
        <w:t>Hydroecological</w:t>
      </w:r>
      <w:proofErr w:type="spellEnd"/>
      <w:r w:rsidRPr="00A45610">
        <w:rPr>
          <w:rFonts w:eastAsiaTheme="minorHAnsi"/>
          <w:sz w:val="22"/>
          <w:lang w:val="en-US" w:eastAsia="en-US"/>
        </w:rPr>
        <w:t xml:space="preserve"> Monitoring for Sustainable Environmental Management: A Case Study of Belgorod Oblast, European Russia. Sustainability, 14 (2): 927. </w:t>
      </w:r>
      <w:hyperlink r:id="rId15" w:history="1">
        <w:r w:rsidRPr="00A45610">
          <w:rPr>
            <w:rFonts w:eastAsiaTheme="minorHAnsi"/>
            <w:sz w:val="22"/>
            <w:lang w:val="en-US" w:eastAsia="en-US"/>
          </w:rPr>
          <w:t>https://doi.org/10.3390/su14020927</w:t>
        </w:r>
      </w:hyperlink>
    </w:p>
    <w:p w:rsidR="00A45610" w:rsidRPr="00A45610" w:rsidRDefault="00A45610" w:rsidP="00A45610">
      <w:pPr>
        <w:autoSpaceDE w:val="0"/>
        <w:autoSpaceDN w:val="0"/>
        <w:adjustRightInd w:val="0"/>
        <w:ind w:left="567" w:hanging="567"/>
        <w:jc w:val="both"/>
        <w:rPr>
          <w:sz w:val="22"/>
          <w:szCs w:val="24"/>
          <w:shd w:val="clear" w:color="auto" w:fill="FFFFFF"/>
          <w:lang w:val="en-US"/>
        </w:rPr>
      </w:pP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Lisetskii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F.N.,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Buryak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J.A.,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Zemlyakova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A.V.,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Pichura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V.I. 2014. Basin Organizations of Nature Use, Belgorod Region.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Biogeosystem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Technique, 2 (2): 163–173. https://doi.org/</w:t>
      </w:r>
      <w:hyperlink r:id="rId16" w:tgtFrame="_blank" w:history="1">
        <w:r w:rsidRPr="00A45610">
          <w:rPr>
            <w:sz w:val="22"/>
            <w:szCs w:val="24"/>
            <w:shd w:val="clear" w:color="auto" w:fill="FFFFFF"/>
            <w:lang w:val="en-US"/>
          </w:rPr>
          <w:t>10.13187/bgt.2014.2.163</w:t>
        </w:r>
      </w:hyperlink>
    </w:p>
    <w:p w:rsidR="00A45610" w:rsidRPr="00BB640C" w:rsidRDefault="00A45610" w:rsidP="00BB640C">
      <w:pPr>
        <w:autoSpaceDE w:val="0"/>
        <w:autoSpaceDN w:val="0"/>
        <w:adjustRightInd w:val="0"/>
        <w:ind w:left="567" w:hanging="567"/>
        <w:jc w:val="both"/>
        <w:rPr>
          <w:sz w:val="22"/>
          <w:szCs w:val="24"/>
          <w:shd w:val="clear" w:color="auto" w:fill="FFFFFF"/>
          <w:lang w:val="en-US"/>
        </w:rPr>
      </w:pP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Yermolaev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O.P.,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Lisetskii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F.N.,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Marinina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O.A., </w:t>
      </w:r>
      <w:proofErr w:type="spellStart"/>
      <w:r w:rsidRPr="00A45610">
        <w:rPr>
          <w:sz w:val="22"/>
          <w:szCs w:val="24"/>
          <w:shd w:val="clear" w:color="auto" w:fill="FFFFFF"/>
          <w:lang w:val="en-US"/>
        </w:rPr>
        <w:t>Buryak</w:t>
      </w:r>
      <w:proofErr w:type="spellEnd"/>
      <w:r w:rsidRPr="00A45610">
        <w:rPr>
          <w:sz w:val="22"/>
          <w:szCs w:val="24"/>
          <w:shd w:val="clear" w:color="auto" w:fill="FFFFFF"/>
          <w:lang w:val="en-US"/>
        </w:rPr>
        <w:t xml:space="preserve"> Z.A. 2015. Basin and Eco-Regional Approach to Optimize the Use of Water and Land Resources. Biosciences Biotechnology, 12: 145–158. https://doi.org/</w:t>
      </w:r>
      <w:hyperlink r:id="rId17" w:tgtFrame="_blank" w:history="1">
        <w:r w:rsidRPr="00A45610">
          <w:rPr>
            <w:sz w:val="22"/>
            <w:szCs w:val="24"/>
            <w:shd w:val="clear" w:color="auto" w:fill="FFFFFF"/>
            <w:lang w:val="en-US"/>
          </w:rPr>
          <w:t>10.13005/bbra/2021</w:t>
        </w:r>
      </w:hyperlink>
    </w:p>
    <w:sectPr w:rsidR="00A45610" w:rsidRPr="00BB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610"/>
    <w:rsid w:val="00A45610"/>
    <w:rsid w:val="00B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C83A"/>
  <w15:docId w15:val="{C357692A-626F-42CD-A111-5F48D325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561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rsid w:val="00A45610"/>
  </w:style>
  <w:style w:type="paragraph" w:customStyle="1" w:styleId="1">
    <w:name w:val="Абзац списка1"/>
    <w:basedOn w:val="a"/>
    <w:rsid w:val="00A456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wtze">
    <w:name w:val="hwtze"/>
    <w:basedOn w:val="a0"/>
    <w:rsid w:val="00A45610"/>
  </w:style>
  <w:style w:type="character" w:customStyle="1" w:styleId="rynqvb">
    <w:name w:val="rynqvb"/>
    <w:basedOn w:val="a0"/>
    <w:rsid w:val="00A4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4020927" TargetMode="External"/><Relationship Id="rId13" Type="http://schemas.openxmlformats.org/officeDocument/2006/relationships/hyperlink" Target="https://doi.org/10.15356/0373-2444-2017-2-8-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8413/2075-4671-2019-43-4-425-437" TargetMode="External"/><Relationship Id="rId12" Type="http://schemas.openxmlformats.org/officeDocument/2006/relationships/hyperlink" Target="https://doi.org/10.52575/2712-7443-2023-47-1-76-87" TargetMode="External"/><Relationship Id="rId17" Type="http://schemas.openxmlformats.org/officeDocument/2006/relationships/hyperlink" Target="https://doi.org/10.13005/bbra/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3187/bgt.2014.2.16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5356/0373-2444-2017-2-8-23" TargetMode="External"/><Relationship Id="rId11" Type="http://schemas.openxmlformats.org/officeDocument/2006/relationships/hyperlink" Target="https://doi.org/10.18413/2075-4671-2019-43-1-98-108" TargetMode="External"/><Relationship Id="rId5" Type="http://schemas.openxmlformats.org/officeDocument/2006/relationships/hyperlink" Target="https://doi.org/10.52575/2712-7443-2023-47-1-76-87" TargetMode="External"/><Relationship Id="rId15" Type="http://schemas.openxmlformats.org/officeDocument/2006/relationships/hyperlink" Target="https://doi.org/10.3390/su14020927" TargetMode="External"/><Relationship Id="rId10" Type="http://schemas.openxmlformats.org/officeDocument/2006/relationships/hyperlink" Target="https://doi.org/10.13005/bbra/202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18413/2075-4671-2019-43-1-98-108" TargetMode="External"/><Relationship Id="rId9" Type="http://schemas.openxmlformats.org/officeDocument/2006/relationships/hyperlink" Target="https://doi.org/10.13187/bgt.2014.2.163" TargetMode="External"/><Relationship Id="rId14" Type="http://schemas.openxmlformats.org/officeDocument/2006/relationships/hyperlink" Target="https://doi.org/10.18413/2075-4671-2019-43-4-425-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3251</Words>
  <Characters>18533</Characters>
  <Application>Microsoft Office Word</Application>
  <DocSecurity>0</DocSecurity>
  <Lines>154</Lines>
  <Paragraphs>43</Paragraphs>
  <ScaleCrop>false</ScaleCrop>
  <Company/>
  <LinksUpToDate>false</LinksUpToDate>
  <CharactersWithSpaces>21741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Зеленская</dc:creator>
  <cp:lastModifiedBy>Тюхин Максим Васильевич</cp:lastModifiedBy>
  <cp:revision>2</cp:revision>
  <dcterms:created xsi:type="dcterms:W3CDTF">2024-09-19T19:35:00Z</dcterms:created>
  <dcterms:modified xsi:type="dcterms:W3CDTF">2025-05-05T07:19:00Z</dcterms:modified>
</cp:coreProperties>
</file>